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4160C94C" w:rsidR="001E41F3" w:rsidRDefault="001E41F3">
      <w:pPr>
        <w:pStyle w:val="CRCoverPage"/>
        <w:tabs>
          <w:tab w:val="right" w:pos="9639"/>
        </w:tabs>
        <w:spacing w:after="0"/>
        <w:rPr>
          <w:b/>
          <w:i/>
          <w:noProof/>
          <w:sz w:val="28"/>
        </w:rPr>
      </w:pPr>
      <w:r>
        <w:rPr>
          <w:b/>
          <w:noProof/>
          <w:sz w:val="24"/>
        </w:rPr>
        <w:t>3GPP TSG-</w:t>
      </w:r>
      <w:fldSimple w:instr=" DOCPROPERTY  TSG/WGRef  \* MERGEFORMAT ">
        <w:r w:rsidR="008013EF">
          <w:rPr>
            <w:b/>
            <w:noProof/>
            <w:sz w:val="24"/>
          </w:rPr>
          <w:t>RAN</w:t>
        </w:r>
      </w:fldSimple>
      <w:r w:rsidR="008013EF">
        <w:rPr>
          <w:b/>
          <w:noProof/>
          <w:sz w:val="24"/>
        </w:rPr>
        <w:t xml:space="preserve"> WG4</w:t>
      </w:r>
      <w:r w:rsidR="00C66BA2">
        <w:rPr>
          <w:b/>
          <w:noProof/>
          <w:sz w:val="24"/>
        </w:rPr>
        <w:t xml:space="preserve"> </w:t>
      </w:r>
      <w:r>
        <w:rPr>
          <w:b/>
          <w:noProof/>
          <w:sz w:val="24"/>
        </w:rPr>
        <w:t>Meeting #</w:t>
      </w:r>
      <w:r w:rsidR="008013EF">
        <w:rPr>
          <w:b/>
          <w:noProof/>
          <w:sz w:val="24"/>
        </w:rPr>
        <w:t>9</w:t>
      </w:r>
      <w:r w:rsidR="007E4252">
        <w:rPr>
          <w:b/>
          <w:noProof/>
          <w:sz w:val="24"/>
        </w:rPr>
        <w:t>4-e-bis</w:t>
      </w:r>
      <w:r>
        <w:rPr>
          <w:b/>
          <w:i/>
          <w:noProof/>
          <w:sz w:val="28"/>
        </w:rPr>
        <w:tab/>
      </w:r>
      <w:r w:rsidR="008013EF">
        <w:rPr>
          <w:b/>
          <w:i/>
          <w:noProof/>
          <w:sz w:val="28"/>
        </w:rPr>
        <w:t>R4-</w:t>
      </w:r>
      <w:r w:rsidR="00167C1B">
        <w:rPr>
          <w:b/>
          <w:i/>
          <w:noProof/>
          <w:sz w:val="28"/>
        </w:rPr>
        <w:t>20</w:t>
      </w:r>
      <w:r w:rsidR="00D328AB">
        <w:rPr>
          <w:b/>
          <w:i/>
          <w:noProof/>
          <w:sz w:val="28"/>
        </w:rPr>
        <w:t>04522</w:t>
      </w:r>
    </w:p>
    <w:p w14:paraId="1D6FFF1C" w14:textId="30A7C6BC" w:rsidR="001E41F3" w:rsidRDefault="007B3E63" w:rsidP="005E2C44">
      <w:pPr>
        <w:pStyle w:val="CRCoverPage"/>
        <w:outlineLvl w:val="0"/>
        <w:rPr>
          <w:b/>
          <w:noProof/>
          <w:sz w:val="24"/>
        </w:rPr>
      </w:pPr>
      <w:fldSimple w:instr=" DOCPROPERTY  Location  \* MERGEFORMAT ">
        <w:r w:rsidR="003609EF" w:rsidRPr="00BA51D9">
          <w:rPr>
            <w:b/>
            <w:noProof/>
            <w:sz w:val="24"/>
          </w:rPr>
          <w:t xml:space="preserve"> </w:t>
        </w:r>
        <w:r w:rsidR="007E4252">
          <w:rPr>
            <w:b/>
            <w:noProof/>
            <w:sz w:val="24"/>
          </w:rPr>
          <w:t>Online</w:t>
        </w:r>
      </w:fldSimple>
      <w:r w:rsidR="001E41F3">
        <w:rPr>
          <w:b/>
          <w:noProof/>
          <w:sz w:val="24"/>
        </w:rPr>
        <w:t xml:space="preserve">, </w:t>
      </w:r>
      <w:r w:rsidR="007E4252">
        <w:rPr>
          <w:b/>
          <w:noProof/>
          <w:sz w:val="24"/>
        </w:rPr>
        <w:t>20</w:t>
      </w:r>
      <w:r w:rsidR="008013EF">
        <w:rPr>
          <w:b/>
          <w:noProof/>
          <w:sz w:val="24"/>
        </w:rPr>
        <w:t xml:space="preserve"> – </w:t>
      </w:r>
      <w:r w:rsidR="007E4252">
        <w:rPr>
          <w:b/>
          <w:noProof/>
          <w:sz w:val="24"/>
        </w:rPr>
        <w:t>30</w:t>
      </w:r>
      <w:r w:rsidR="008013EF">
        <w:rPr>
          <w:b/>
          <w:noProof/>
          <w:sz w:val="24"/>
        </w:rPr>
        <w:t xml:space="preserve"> </w:t>
      </w:r>
      <w:r w:rsidR="007E4252">
        <w:rPr>
          <w:b/>
          <w:noProof/>
          <w:sz w:val="24"/>
        </w:rPr>
        <w:t>April</w:t>
      </w:r>
      <w:r w:rsidR="008013EF">
        <w:rPr>
          <w:b/>
          <w:noProof/>
          <w:sz w:val="24"/>
        </w:rPr>
        <w:t xml:space="preserve"> 20</w:t>
      </w:r>
      <w:r w:rsidR="007E4252">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154BDB9D" w:rsidR="001E41F3" w:rsidRPr="00410371" w:rsidRDefault="007B3E63" w:rsidP="00E13F3D">
            <w:pPr>
              <w:pStyle w:val="CRCoverPage"/>
              <w:spacing w:after="0"/>
              <w:jc w:val="right"/>
              <w:rPr>
                <w:b/>
                <w:noProof/>
                <w:sz w:val="28"/>
              </w:rPr>
            </w:pPr>
            <w:fldSimple w:instr=" DOCPROPERTY  Spec#  \* MERGEFORMAT ">
              <w:r w:rsidR="00FB2F73">
                <w:rPr>
                  <w:b/>
                  <w:noProof/>
                  <w:sz w:val="28"/>
                </w:rPr>
                <w:t>3</w:t>
              </w:r>
              <w:r w:rsidR="00EC0768">
                <w:rPr>
                  <w:b/>
                  <w:noProof/>
                  <w:sz w:val="28"/>
                </w:rPr>
                <w:t>6</w:t>
              </w:r>
              <w:r w:rsidR="00FB2F73">
                <w:rPr>
                  <w:b/>
                  <w:noProof/>
                  <w:sz w:val="28"/>
                </w:rPr>
                <w:t>.133</w:t>
              </w:r>
            </w:fldSimple>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77777777" w:rsidR="001E41F3" w:rsidRPr="00410371" w:rsidRDefault="007B3E6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77777777" w:rsidR="001E41F3" w:rsidRPr="00410371" w:rsidRDefault="007B3E63" w:rsidP="00E13F3D">
            <w:pPr>
              <w:pStyle w:val="CRCoverPage"/>
              <w:spacing w:after="0"/>
              <w:jc w:val="center"/>
              <w:rPr>
                <w:b/>
                <w:noProof/>
              </w:rPr>
            </w:pPr>
            <w:fldSimple w:instr=" DOCPROPERTY  Revision  \* MERGEFORMAT ">
              <w:r w:rsidR="00FB2F73">
                <w:rPr>
                  <w:b/>
                  <w:noProof/>
                  <w:sz w:val="28"/>
                </w:rPr>
                <w:t>-</w:t>
              </w:r>
            </w:fldSimple>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00EF955A" w:rsidR="001E41F3" w:rsidRPr="00410371" w:rsidRDefault="007B3E63">
            <w:pPr>
              <w:pStyle w:val="CRCoverPage"/>
              <w:spacing w:after="0"/>
              <w:jc w:val="center"/>
              <w:rPr>
                <w:noProof/>
                <w:sz w:val="28"/>
              </w:rPr>
            </w:pPr>
            <w:fldSimple w:instr=" DOCPROPERTY  Version  \* MERGEFORMAT ">
              <w:r w:rsidR="00FB2F73">
                <w:rPr>
                  <w:b/>
                  <w:noProof/>
                  <w:sz w:val="28"/>
                </w:rPr>
                <w:t>1</w:t>
              </w:r>
              <w:r w:rsidR="00167C1B">
                <w:rPr>
                  <w:b/>
                  <w:noProof/>
                  <w:sz w:val="28"/>
                </w:rPr>
                <w:t>6</w:t>
              </w:r>
              <w:r w:rsidR="00FB2F73">
                <w:rPr>
                  <w:b/>
                  <w:noProof/>
                  <w:sz w:val="28"/>
                </w:rPr>
                <w:t>.</w:t>
              </w:r>
              <w:r w:rsidR="00E40E5B">
                <w:rPr>
                  <w:b/>
                  <w:noProof/>
                  <w:sz w:val="28"/>
                </w:rPr>
                <w:t>5</w:t>
              </w:r>
              <w:r w:rsidR="00FB2F73">
                <w:rPr>
                  <w:b/>
                  <w:noProof/>
                  <w:sz w:val="28"/>
                </w:rPr>
                <w:t>.0</w:t>
              </w:r>
            </w:fldSimple>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35727C8B" w:rsidR="00F25D98" w:rsidRDefault="001E7314" w:rsidP="001E41F3">
            <w:pPr>
              <w:pStyle w:val="CRCoverPage"/>
              <w:spacing w:after="0"/>
              <w:jc w:val="center"/>
              <w:rPr>
                <w:b/>
                <w:caps/>
                <w:noProof/>
              </w:rPr>
            </w:pPr>
            <w:r>
              <w:rPr>
                <w:b/>
                <w:caps/>
                <w:noProof/>
              </w:rPr>
              <w:t>X</w:t>
            </w:r>
            <w:bookmarkStart w:id="1" w:name="_GoBack"/>
            <w:bookmarkEnd w:id="1"/>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77777777" w:rsidR="00F25D98" w:rsidRDefault="00F25D98" w:rsidP="001E41F3">
            <w:pPr>
              <w:pStyle w:val="CRCoverPage"/>
              <w:spacing w:after="0"/>
              <w:jc w:val="center"/>
              <w:rPr>
                <w:b/>
                <w:caps/>
                <w:noProof/>
              </w:rPr>
            </w:pP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4A9FE554" w:rsidR="001E41F3" w:rsidRDefault="00056C6A">
            <w:pPr>
              <w:pStyle w:val="CRCoverPage"/>
              <w:spacing w:after="0"/>
              <w:ind w:left="100"/>
              <w:rPr>
                <w:noProof/>
              </w:rPr>
            </w:pPr>
            <w:bookmarkStart w:id="2" w:name="_Hlk13129640"/>
            <w:r w:rsidRPr="00AF0EFB">
              <w:t xml:space="preserve">CR on </w:t>
            </w:r>
            <w:bookmarkEnd w:id="2"/>
            <w:r w:rsidR="008245E9" w:rsidRPr="00AF0EFB">
              <w:t>3</w:t>
            </w:r>
            <w:r w:rsidR="008245E9">
              <w:t>6</w:t>
            </w:r>
            <w:r w:rsidR="008245E9" w:rsidRPr="00AF0EFB">
              <w:t xml:space="preserve">.133 </w:t>
            </w:r>
            <w:r w:rsidR="0057248A">
              <w:t>LTE conditional handover</w:t>
            </w:r>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77777777" w:rsidR="001E41F3" w:rsidRDefault="00CA2A05">
            <w:pPr>
              <w:pStyle w:val="CRCoverPage"/>
              <w:spacing w:after="0"/>
              <w:ind w:left="100"/>
              <w:rPr>
                <w:noProof/>
              </w:rPr>
            </w:pPr>
            <w:r w:rsidRPr="00CA2A05">
              <w:rPr>
                <w:noProof/>
              </w:rPr>
              <w:t>Nokia, Nokia Shanghai Bell</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05D0F778" w:rsidR="001E41F3" w:rsidRDefault="008245E9">
            <w:pPr>
              <w:pStyle w:val="CRCoverPage"/>
              <w:spacing w:after="0"/>
              <w:ind w:left="100"/>
              <w:rPr>
                <w:noProof/>
              </w:rPr>
            </w:pPr>
            <w:proofErr w:type="spellStart"/>
            <w:r w:rsidRPr="008245E9">
              <w:t>LTE_feMob</w:t>
            </w:r>
            <w:proofErr w:type="spellEnd"/>
            <w:r w:rsidRPr="008245E9">
              <w:t>-Core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15574A18" w:rsidR="001E41F3" w:rsidRDefault="00CA2A05">
            <w:pPr>
              <w:pStyle w:val="CRCoverPage"/>
              <w:spacing w:after="0"/>
              <w:ind w:left="100"/>
              <w:rPr>
                <w:noProof/>
              </w:rPr>
            </w:pPr>
            <w:r>
              <w:t>20</w:t>
            </w:r>
            <w:r w:rsidR="00167C1B">
              <w:t>20</w:t>
            </w:r>
            <w:r>
              <w:t>-</w:t>
            </w:r>
            <w:r w:rsidR="00167C1B">
              <w:t>04</w:t>
            </w:r>
            <w:r>
              <w:t>-</w:t>
            </w:r>
            <w:r w:rsidR="00167C1B">
              <w:t>0</w:t>
            </w:r>
            <w:r>
              <w:t>8</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20CD668B" w:rsidR="001E41F3" w:rsidRDefault="008245E9" w:rsidP="00D24991">
            <w:pPr>
              <w:pStyle w:val="CRCoverPage"/>
              <w:spacing w:after="0"/>
              <w:ind w:left="100" w:right="-609"/>
              <w:rPr>
                <w:b/>
                <w:noProof/>
              </w:rPr>
            </w:pPr>
            <w:r>
              <w:rPr>
                <w:b/>
                <w:noProof/>
              </w:rPr>
              <w:t>F</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47F6BD5B" w:rsidR="001E41F3" w:rsidRDefault="00CA2A05">
            <w:pPr>
              <w:pStyle w:val="CRCoverPage"/>
              <w:spacing w:after="0"/>
              <w:ind w:left="100"/>
              <w:rPr>
                <w:noProof/>
              </w:rPr>
            </w:pPr>
            <w:r>
              <w:t>Rel-1</w:t>
            </w:r>
            <w:r w:rsidR="00167C1B">
              <w:t>6</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815B82" w14:paraId="5EBEB029" w14:textId="77777777" w:rsidTr="00547111">
        <w:tc>
          <w:tcPr>
            <w:tcW w:w="2694" w:type="dxa"/>
            <w:gridSpan w:val="2"/>
            <w:tcBorders>
              <w:top w:val="single" w:sz="4" w:space="0" w:color="auto"/>
              <w:left w:val="single" w:sz="4" w:space="0" w:color="auto"/>
            </w:tcBorders>
          </w:tcPr>
          <w:p w14:paraId="608C9D65" w14:textId="77777777"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F1113" w14:textId="628A193D" w:rsidR="00AF3C60" w:rsidRDefault="002D77CA" w:rsidP="002D77CA">
            <w:pPr>
              <w:pStyle w:val="CRCoverPage"/>
              <w:spacing w:after="0"/>
              <w:rPr>
                <w:noProof/>
              </w:rPr>
            </w:pPr>
            <w:r>
              <w:rPr>
                <w:noProof/>
              </w:rPr>
              <w:t>Capture the agreement in RAN4#94-e meeting</w:t>
            </w:r>
          </w:p>
        </w:tc>
      </w:tr>
      <w:tr w:rsidR="00815B82" w14:paraId="7203198D" w14:textId="77777777" w:rsidTr="00547111">
        <w:tc>
          <w:tcPr>
            <w:tcW w:w="2694" w:type="dxa"/>
            <w:gridSpan w:val="2"/>
            <w:tcBorders>
              <w:left w:val="single" w:sz="4" w:space="0" w:color="auto"/>
            </w:tcBorders>
          </w:tcPr>
          <w:p w14:paraId="5478FFD1"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40FAD67C" w14:textId="77777777" w:rsidR="00815B82" w:rsidRDefault="00815B82" w:rsidP="00815B82">
            <w:pPr>
              <w:pStyle w:val="CRCoverPage"/>
              <w:spacing w:after="0"/>
              <w:rPr>
                <w:noProof/>
                <w:sz w:val="8"/>
                <w:szCs w:val="8"/>
              </w:rPr>
            </w:pPr>
          </w:p>
        </w:tc>
      </w:tr>
      <w:tr w:rsidR="00815B82" w14:paraId="5B7E9FCB" w14:textId="77777777" w:rsidTr="00547111">
        <w:tc>
          <w:tcPr>
            <w:tcW w:w="2694" w:type="dxa"/>
            <w:gridSpan w:val="2"/>
            <w:tcBorders>
              <w:left w:val="single" w:sz="4" w:space="0" w:color="auto"/>
            </w:tcBorders>
          </w:tcPr>
          <w:p w14:paraId="7BF83380" w14:textId="77777777"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E6CE45" w14:textId="11E79A17" w:rsidR="002D77CA" w:rsidRDefault="002D77CA" w:rsidP="002D77CA">
            <w:pPr>
              <w:pStyle w:val="CRCoverPage"/>
              <w:numPr>
                <w:ilvl w:val="0"/>
                <w:numId w:val="15"/>
              </w:numPr>
              <w:spacing w:after="0"/>
              <w:rPr>
                <w:noProof/>
              </w:rPr>
            </w:pPr>
            <w:r>
              <w:rPr>
                <w:noProof/>
              </w:rPr>
              <w:t>Remove CHO in section 5.1.2.1</w:t>
            </w:r>
            <w:r w:rsidR="0008439C">
              <w:rPr>
                <w:noProof/>
              </w:rPr>
              <w:t xml:space="preserve"> </w:t>
            </w:r>
            <w:r w:rsidR="0008439C">
              <w:rPr>
                <w:rFonts w:hint="eastAsia"/>
                <w:noProof/>
                <w:lang w:eastAsia="zh-CN"/>
              </w:rPr>
              <w:t>a</w:t>
            </w:r>
            <w:r w:rsidR="0008439C">
              <w:rPr>
                <w:noProof/>
                <w:lang w:eastAsia="zh-CN"/>
              </w:rPr>
              <w:t xml:space="preserve">nd add the clarification in the section 5.1.1 for E-UTRAN handover introduction </w:t>
            </w:r>
          </w:p>
          <w:p w14:paraId="496697A0" w14:textId="6D25D199" w:rsidR="002D77CA" w:rsidRDefault="002D77CA" w:rsidP="002D77CA">
            <w:pPr>
              <w:pStyle w:val="CRCoverPage"/>
              <w:numPr>
                <w:ilvl w:val="0"/>
                <w:numId w:val="15"/>
              </w:numPr>
              <w:spacing w:after="0"/>
              <w:rPr>
                <w:noProof/>
              </w:rPr>
            </w:pPr>
            <w:r>
              <w:rPr>
                <w:noProof/>
              </w:rPr>
              <w:t>Correct reference and add inter-F cases in section 5.1.2.6</w:t>
            </w:r>
          </w:p>
          <w:p w14:paraId="0E2D985B" w14:textId="414DF2CC" w:rsidR="002D77CA" w:rsidRDefault="002D77CA" w:rsidP="002D77CA">
            <w:pPr>
              <w:pStyle w:val="CRCoverPage"/>
              <w:numPr>
                <w:ilvl w:val="0"/>
                <w:numId w:val="15"/>
              </w:numPr>
              <w:spacing w:after="0"/>
              <w:rPr>
                <w:noProof/>
              </w:rPr>
            </w:pPr>
            <w:r>
              <w:rPr>
                <w:noProof/>
              </w:rPr>
              <w:t>Add CHO requirements for TDD-TDD in section 5.1.2.9</w:t>
            </w:r>
          </w:p>
          <w:p w14:paraId="7BDCAA4F" w14:textId="23AADE7B" w:rsidR="002D77CA" w:rsidRDefault="002D77CA" w:rsidP="002D77CA">
            <w:pPr>
              <w:pStyle w:val="CRCoverPage"/>
              <w:numPr>
                <w:ilvl w:val="0"/>
                <w:numId w:val="15"/>
              </w:numPr>
              <w:spacing w:after="0"/>
              <w:rPr>
                <w:noProof/>
              </w:rPr>
            </w:pPr>
            <w:r>
              <w:rPr>
                <w:noProof/>
              </w:rPr>
              <w:t>Update the reference to TDD requirements in section 5.1.2.7</w:t>
            </w:r>
          </w:p>
        </w:tc>
      </w:tr>
      <w:tr w:rsidR="00815B82" w14:paraId="7F32ECA7" w14:textId="77777777" w:rsidTr="00547111">
        <w:tc>
          <w:tcPr>
            <w:tcW w:w="2694" w:type="dxa"/>
            <w:gridSpan w:val="2"/>
            <w:tcBorders>
              <w:left w:val="single" w:sz="4" w:space="0" w:color="auto"/>
            </w:tcBorders>
          </w:tcPr>
          <w:p w14:paraId="23C51BC5"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5BC7130E" w14:textId="77777777" w:rsidR="00815B82" w:rsidRDefault="00815B82" w:rsidP="00815B82">
            <w:pPr>
              <w:pStyle w:val="CRCoverPage"/>
              <w:spacing w:after="0"/>
              <w:rPr>
                <w:noProof/>
                <w:sz w:val="8"/>
                <w:szCs w:val="8"/>
              </w:rPr>
            </w:pPr>
          </w:p>
        </w:tc>
      </w:tr>
      <w:tr w:rsidR="00815B82" w14:paraId="7F49F7EB" w14:textId="77777777" w:rsidTr="00547111">
        <w:tc>
          <w:tcPr>
            <w:tcW w:w="2694" w:type="dxa"/>
            <w:gridSpan w:val="2"/>
            <w:tcBorders>
              <w:left w:val="single" w:sz="4" w:space="0" w:color="auto"/>
              <w:bottom w:val="single" w:sz="4" w:space="0" w:color="auto"/>
            </w:tcBorders>
          </w:tcPr>
          <w:p w14:paraId="5FADCA70" w14:textId="77777777"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3AD2C017" w:rsidR="00815B82" w:rsidRDefault="002D77CA" w:rsidP="00815B82">
            <w:pPr>
              <w:pStyle w:val="CRCoverPage"/>
              <w:spacing w:after="0"/>
              <w:ind w:left="100"/>
              <w:rPr>
                <w:noProof/>
              </w:rPr>
            </w:pPr>
            <w:r>
              <w:rPr>
                <w:noProof/>
              </w:rPr>
              <w:t>The</w:t>
            </w:r>
            <w:r w:rsidR="0017414C">
              <w:rPr>
                <w:noProof/>
              </w:rPr>
              <w:t xml:space="preserve"> requirements </w:t>
            </w:r>
            <w:r>
              <w:rPr>
                <w:noProof/>
              </w:rPr>
              <w:t>are not completed</w:t>
            </w:r>
            <w:r w:rsidR="0017414C">
              <w:rPr>
                <w:noProof/>
              </w:rPr>
              <w:t>.</w:t>
            </w:r>
          </w:p>
        </w:tc>
      </w:tr>
      <w:tr w:rsidR="00815B82" w14:paraId="2F4266E0" w14:textId="77777777" w:rsidTr="00547111">
        <w:tc>
          <w:tcPr>
            <w:tcW w:w="2694" w:type="dxa"/>
            <w:gridSpan w:val="2"/>
          </w:tcPr>
          <w:p w14:paraId="53B8E66F" w14:textId="77777777" w:rsidR="00815B82" w:rsidRDefault="00815B82" w:rsidP="00815B82">
            <w:pPr>
              <w:pStyle w:val="CRCoverPage"/>
              <w:spacing w:after="0"/>
              <w:rPr>
                <w:b/>
                <w:i/>
                <w:noProof/>
                <w:sz w:val="8"/>
                <w:szCs w:val="8"/>
              </w:rPr>
            </w:pPr>
          </w:p>
        </w:tc>
        <w:tc>
          <w:tcPr>
            <w:tcW w:w="6946" w:type="dxa"/>
            <w:gridSpan w:val="9"/>
          </w:tcPr>
          <w:p w14:paraId="776D1819" w14:textId="77777777" w:rsidR="00815B82" w:rsidRDefault="00815B82" w:rsidP="00815B82">
            <w:pPr>
              <w:pStyle w:val="CRCoverPage"/>
              <w:spacing w:after="0"/>
              <w:rPr>
                <w:noProof/>
                <w:sz w:val="8"/>
                <w:szCs w:val="8"/>
              </w:rPr>
            </w:pPr>
          </w:p>
        </w:tc>
      </w:tr>
      <w:tr w:rsidR="00815B82" w14:paraId="1A8CFB9F" w14:textId="77777777" w:rsidTr="00547111">
        <w:tc>
          <w:tcPr>
            <w:tcW w:w="2694" w:type="dxa"/>
            <w:gridSpan w:val="2"/>
            <w:tcBorders>
              <w:top w:val="single" w:sz="4" w:space="0" w:color="auto"/>
              <w:left w:val="single" w:sz="4" w:space="0" w:color="auto"/>
            </w:tcBorders>
          </w:tcPr>
          <w:p w14:paraId="21717984" w14:textId="77777777"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4EC10A56" w:rsidR="00815B82" w:rsidRDefault="001D71CF" w:rsidP="00815B82">
            <w:pPr>
              <w:pStyle w:val="CRCoverPage"/>
              <w:spacing w:after="0"/>
              <w:ind w:left="100"/>
              <w:rPr>
                <w:noProof/>
              </w:rPr>
            </w:pPr>
            <w:r>
              <w:rPr>
                <w:noProof/>
              </w:rPr>
              <w:t xml:space="preserve">5.1.1, </w:t>
            </w:r>
            <w:r w:rsidR="00B75E92">
              <w:rPr>
                <w:noProof/>
              </w:rPr>
              <w:t>5.1.2.1, 5.1.2.6, 5.1.2.7, 5.1.2.9</w:t>
            </w:r>
          </w:p>
        </w:tc>
      </w:tr>
      <w:tr w:rsidR="00815B82" w14:paraId="24689C8D" w14:textId="77777777" w:rsidTr="00547111">
        <w:tc>
          <w:tcPr>
            <w:tcW w:w="2694" w:type="dxa"/>
            <w:gridSpan w:val="2"/>
            <w:tcBorders>
              <w:left w:val="single" w:sz="4" w:space="0" w:color="auto"/>
            </w:tcBorders>
          </w:tcPr>
          <w:p w14:paraId="2D9DD27D"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1AA0C314" w14:textId="77777777" w:rsidR="00815B82" w:rsidRDefault="00815B82" w:rsidP="00815B82">
            <w:pPr>
              <w:pStyle w:val="CRCoverPage"/>
              <w:spacing w:after="0"/>
              <w:rPr>
                <w:noProof/>
                <w:sz w:val="8"/>
                <w:szCs w:val="8"/>
              </w:rPr>
            </w:pPr>
          </w:p>
        </w:tc>
      </w:tr>
      <w:tr w:rsidR="00815B82" w14:paraId="4F014292" w14:textId="77777777" w:rsidTr="00547111">
        <w:tc>
          <w:tcPr>
            <w:tcW w:w="2694" w:type="dxa"/>
            <w:gridSpan w:val="2"/>
            <w:tcBorders>
              <w:left w:val="single" w:sz="4" w:space="0" w:color="auto"/>
            </w:tcBorders>
          </w:tcPr>
          <w:p w14:paraId="5C4A8F3C" w14:textId="77777777"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815B82" w:rsidRDefault="00815B82" w:rsidP="00815B82">
            <w:pPr>
              <w:pStyle w:val="CRCoverPage"/>
              <w:spacing w:after="0"/>
              <w:jc w:val="center"/>
              <w:rPr>
                <w:b/>
                <w:caps/>
                <w:noProof/>
              </w:rPr>
            </w:pPr>
            <w:r>
              <w:rPr>
                <w:b/>
                <w:caps/>
                <w:noProof/>
              </w:rPr>
              <w:t>N</w:t>
            </w:r>
          </w:p>
        </w:tc>
        <w:tc>
          <w:tcPr>
            <w:tcW w:w="2977" w:type="dxa"/>
            <w:gridSpan w:val="4"/>
          </w:tcPr>
          <w:p w14:paraId="4F8B5E6F" w14:textId="77777777"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815B82" w:rsidRDefault="00815B82" w:rsidP="00815B82">
            <w:pPr>
              <w:pStyle w:val="CRCoverPage"/>
              <w:spacing w:after="0"/>
              <w:ind w:left="99"/>
              <w:rPr>
                <w:noProof/>
              </w:rPr>
            </w:pPr>
          </w:p>
        </w:tc>
      </w:tr>
      <w:tr w:rsidR="00815B82" w14:paraId="6AB8462D" w14:textId="77777777" w:rsidTr="00547111">
        <w:tc>
          <w:tcPr>
            <w:tcW w:w="2694" w:type="dxa"/>
            <w:gridSpan w:val="2"/>
            <w:tcBorders>
              <w:left w:val="single" w:sz="4" w:space="0" w:color="auto"/>
            </w:tcBorders>
          </w:tcPr>
          <w:p w14:paraId="7E63A7B0" w14:textId="77777777"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77777777" w:rsidR="00815B82" w:rsidRDefault="00815B82" w:rsidP="00815B82">
            <w:pPr>
              <w:pStyle w:val="CRCoverPage"/>
              <w:spacing w:after="0"/>
              <w:jc w:val="center"/>
              <w:rPr>
                <w:b/>
                <w:caps/>
                <w:noProof/>
              </w:rPr>
            </w:pPr>
          </w:p>
        </w:tc>
        <w:tc>
          <w:tcPr>
            <w:tcW w:w="2977" w:type="dxa"/>
            <w:gridSpan w:val="4"/>
          </w:tcPr>
          <w:p w14:paraId="1071280D" w14:textId="77777777"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815B82" w:rsidRDefault="00815B82" w:rsidP="00815B82">
            <w:pPr>
              <w:pStyle w:val="CRCoverPage"/>
              <w:spacing w:after="0"/>
              <w:ind w:left="99"/>
              <w:rPr>
                <w:noProof/>
              </w:rPr>
            </w:pPr>
            <w:r>
              <w:rPr>
                <w:noProof/>
              </w:rPr>
              <w:t xml:space="preserve">TS/TR ... CR ... </w:t>
            </w:r>
          </w:p>
        </w:tc>
      </w:tr>
      <w:tr w:rsidR="00815B82" w14:paraId="371EB5E0" w14:textId="77777777" w:rsidTr="00547111">
        <w:tc>
          <w:tcPr>
            <w:tcW w:w="2694" w:type="dxa"/>
            <w:gridSpan w:val="2"/>
            <w:tcBorders>
              <w:left w:val="single" w:sz="4" w:space="0" w:color="auto"/>
            </w:tcBorders>
          </w:tcPr>
          <w:p w14:paraId="3A6915C6" w14:textId="77777777"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77777777" w:rsidR="00815B82" w:rsidRDefault="00815B82" w:rsidP="00815B82">
            <w:pPr>
              <w:pStyle w:val="CRCoverPage"/>
              <w:spacing w:after="0"/>
              <w:jc w:val="center"/>
              <w:rPr>
                <w:b/>
                <w:caps/>
                <w:noProof/>
              </w:rPr>
            </w:pPr>
          </w:p>
        </w:tc>
        <w:tc>
          <w:tcPr>
            <w:tcW w:w="2977" w:type="dxa"/>
            <w:gridSpan w:val="4"/>
          </w:tcPr>
          <w:p w14:paraId="0EA104CB" w14:textId="77777777"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815B82" w:rsidRDefault="00815B82" w:rsidP="00815B82">
            <w:pPr>
              <w:pStyle w:val="CRCoverPage"/>
              <w:spacing w:after="0"/>
              <w:ind w:left="99"/>
              <w:rPr>
                <w:noProof/>
              </w:rPr>
            </w:pPr>
            <w:r>
              <w:rPr>
                <w:noProof/>
              </w:rPr>
              <w:t xml:space="preserve">TS/TR ... CR ... </w:t>
            </w:r>
          </w:p>
        </w:tc>
      </w:tr>
      <w:tr w:rsidR="00815B82" w14:paraId="257E4014" w14:textId="77777777" w:rsidTr="00547111">
        <w:tc>
          <w:tcPr>
            <w:tcW w:w="2694" w:type="dxa"/>
            <w:gridSpan w:val="2"/>
            <w:tcBorders>
              <w:left w:val="single" w:sz="4" w:space="0" w:color="auto"/>
            </w:tcBorders>
          </w:tcPr>
          <w:p w14:paraId="30341344" w14:textId="77777777"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77777777" w:rsidR="00815B82" w:rsidRDefault="00815B82" w:rsidP="00815B82">
            <w:pPr>
              <w:pStyle w:val="CRCoverPage"/>
              <w:spacing w:after="0"/>
              <w:jc w:val="center"/>
              <w:rPr>
                <w:b/>
                <w:caps/>
                <w:noProof/>
              </w:rPr>
            </w:pPr>
          </w:p>
        </w:tc>
        <w:tc>
          <w:tcPr>
            <w:tcW w:w="2977" w:type="dxa"/>
            <w:gridSpan w:val="4"/>
          </w:tcPr>
          <w:p w14:paraId="44CDBD27" w14:textId="77777777"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815B82" w:rsidRDefault="00815B82" w:rsidP="00815B82">
            <w:pPr>
              <w:pStyle w:val="CRCoverPage"/>
              <w:spacing w:after="0"/>
              <w:ind w:left="99"/>
              <w:rPr>
                <w:noProof/>
              </w:rPr>
            </w:pPr>
            <w:r>
              <w:rPr>
                <w:noProof/>
              </w:rPr>
              <w:t xml:space="preserve">TS/TR ... CR ... </w:t>
            </w:r>
          </w:p>
        </w:tc>
      </w:tr>
      <w:tr w:rsidR="00815B82" w14:paraId="1B71106A" w14:textId="77777777" w:rsidTr="008863B9">
        <w:tc>
          <w:tcPr>
            <w:tcW w:w="2694" w:type="dxa"/>
            <w:gridSpan w:val="2"/>
            <w:tcBorders>
              <w:left w:val="single" w:sz="4" w:space="0" w:color="auto"/>
            </w:tcBorders>
          </w:tcPr>
          <w:p w14:paraId="776D162E" w14:textId="77777777" w:rsidR="00815B82" w:rsidRDefault="00815B82" w:rsidP="00815B82">
            <w:pPr>
              <w:pStyle w:val="CRCoverPage"/>
              <w:spacing w:after="0"/>
              <w:rPr>
                <w:b/>
                <w:i/>
                <w:noProof/>
              </w:rPr>
            </w:pPr>
          </w:p>
        </w:tc>
        <w:tc>
          <w:tcPr>
            <w:tcW w:w="6946" w:type="dxa"/>
            <w:gridSpan w:val="9"/>
            <w:tcBorders>
              <w:right w:val="single" w:sz="4" w:space="0" w:color="auto"/>
            </w:tcBorders>
          </w:tcPr>
          <w:p w14:paraId="2EF8D787" w14:textId="77777777" w:rsidR="00815B82" w:rsidRDefault="00815B82" w:rsidP="00815B82">
            <w:pPr>
              <w:pStyle w:val="CRCoverPage"/>
              <w:spacing w:after="0"/>
              <w:rPr>
                <w:noProof/>
              </w:rPr>
            </w:pPr>
          </w:p>
        </w:tc>
      </w:tr>
      <w:tr w:rsidR="00815B82" w14:paraId="72DE25D9" w14:textId="77777777" w:rsidTr="008863B9">
        <w:tc>
          <w:tcPr>
            <w:tcW w:w="2694" w:type="dxa"/>
            <w:gridSpan w:val="2"/>
            <w:tcBorders>
              <w:left w:val="single" w:sz="4" w:space="0" w:color="auto"/>
              <w:bottom w:val="single" w:sz="4" w:space="0" w:color="auto"/>
            </w:tcBorders>
          </w:tcPr>
          <w:p w14:paraId="5B8F7917" w14:textId="77777777"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815B82" w:rsidRDefault="00815B82" w:rsidP="00815B82">
            <w:pPr>
              <w:pStyle w:val="CRCoverPage"/>
              <w:spacing w:after="0"/>
              <w:ind w:left="100"/>
              <w:rPr>
                <w:noProof/>
              </w:rPr>
            </w:pPr>
          </w:p>
        </w:tc>
      </w:tr>
      <w:tr w:rsidR="00815B82" w:rsidRPr="008863B9" w14:paraId="5B29F450" w14:textId="77777777" w:rsidTr="008863B9">
        <w:tc>
          <w:tcPr>
            <w:tcW w:w="2694" w:type="dxa"/>
            <w:gridSpan w:val="2"/>
            <w:tcBorders>
              <w:top w:val="single" w:sz="4" w:space="0" w:color="auto"/>
              <w:bottom w:val="single" w:sz="4" w:space="0" w:color="auto"/>
            </w:tcBorders>
          </w:tcPr>
          <w:p w14:paraId="4F5EFD3A" w14:textId="77777777"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815B82" w:rsidRPr="008863B9" w:rsidRDefault="00815B82" w:rsidP="00815B82">
            <w:pPr>
              <w:pStyle w:val="CRCoverPage"/>
              <w:spacing w:after="0"/>
              <w:ind w:left="100"/>
              <w:rPr>
                <w:noProof/>
                <w:sz w:val="8"/>
                <w:szCs w:val="8"/>
              </w:rPr>
            </w:pPr>
          </w:p>
        </w:tc>
      </w:tr>
      <w:tr w:rsidR="00815B82"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815B82" w:rsidRDefault="00815B82" w:rsidP="00815B82">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6DAFD705" w:rsidR="007807A4" w:rsidRDefault="007807A4" w:rsidP="007807A4">
      <w:pPr>
        <w:jc w:val="center"/>
        <w:rPr>
          <w:b/>
          <w:color w:val="FF0000"/>
          <w:sz w:val="36"/>
          <w:szCs w:val="24"/>
        </w:rPr>
      </w:pPr>
      <w:r w:rsidRPr="005E34C8">
        <w:rPr>
          <w:b/>
          <w:color w:val="FF0000"/>
          <w:sz w:val="36"/>
          <w:szCs w:val="24"/>
        </w:rPr>
        <w:lastRenderedPageBreak/>
        <w:t>&lt;&lt;Start of change 1&gt;&gt;</w:t>
      </w:r>
    </w:p>
    <w:p w14:paraId="1CDB446A" w14:textId="77777777" w:rsidR="00BC5DD8" w:rsidRPr="00BC5DD8" w:rsidRDefault="00BC5DD8" w:rsidP="00BC5DD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 w:name="_Toc383690674"/>
      <w:bookmarkStart w:id="5" w:name="_Toc383690676"/>
      <w:bookmarkStart w:id="6" w:name="_Toc383690677"/>
      <w:r w:rsidRPr="00BC5DD8">
        <w:rPr>
          <w:rFonts w:ascii="Arial" w:eastAsia="Times New Roman" w:hAnsi="Arial"/>
          <w:sz w:val="32"/>
          <w:lang w:eastAsia="en-GB"/>
        </w:rPr>
        <w:t>5.1</w:t>
      </w:r>
      <w:r w:rsidRPr="00BC5DD8">
        <w:rPr>
          <w:rFonts w:ascii="Arial" w:eastAsia="Times New Roman" w:hAnsi="Arial"/>
          <w:sz w:val="32"/>
          <w:lang w:eastAsia="en-GB"/>
        </w:rPr>
        <w:tab/>
        <w:t>E-UTRAN Handover</w:t>
      </w:r>
      <w:bookmarkEnd w:id="4"/>
    </w:p>
    <w:p w14:paraId="22DC5633" w14:textId="77777777" w:rsidR="00BC5DD8" w:rsidRPr="00BC5DD8" w:rsidRDefault="00BC5DD8" w:rsidP="00BC5D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 w:name="_Toc383690675"/>
      <w:r w:rsidRPr="00BC5DD8">
        <w:rPr>
          <w:rFonts w:ascii="Arial" w:eastAsia="Times New Roman" w:hAnsi="Arial"/>
          <w:sz w:val="28"/>
          <w:lang w:eastAsia="en-GB"/>
        </w:rPr>
        <w:t>5.1.1</w:t>
      </w:r>
      <w:r w:rsidRPr="00BC5DD8">
        <w:rPr>
          <w:rFonts w:ascii="Arial" w:eastAsia="Times New Roman" w:hAnsi="Arial"/>
          <w:sz w:val="28"/>
          <w:lang w:eastAsia="en-GB"/>
        </w:rPr>
        <w:tab/>
        <w:t>Introduction</w:t>
      </w:r>
      <w:bookmarkEnd w:id="7"/>
    </w:p>
    <w:p w14:paraId="2D957209" w14:textId="77777777" w:rsidR="00BC5DD8" w:rsidRPr="008914E7" w:rsidRDefault="00BC5DD8" w:rsidP="00BC5DD8">
      <w:pPr>
        <w:overflowPunct w:val="0"/>
        <w:autoSpaceDE w:val="0"/>
        <w:autoSpaceDN w:val="0"/>
        <w:adjustRightInd w:val="0"/>
        <w:textAlignment w:val="baseline"/>
        <w:rPr>
          <w:ins w:id="8" w:author="Chen, Delia (NSB - CN/Hangzhou)" w:date="2020-04-10T15:45:00Z"/>
          <w:rFonts w:eastAsia="Times New Roman"/>
          <w:lang w:eastAsia="en-GB"/>
        </w:rPr>
      </w:pPr>
      <w:ins w:id="9" w:author="Chen, Delia (NSB - CN/Hangzhou)" w:date="2020-04-10T15:45:00Z">
        <w:r w:rsidRPr="008914E7">
          <w:rPr>
            <w:lang w:eastAsia="en-GB"/>
          </w:rPr>
          <w:t>The requirements in this clause are applicable to handover and conditional handover.</w:t>
        </w:r>
      </w:ins>
    </w:p>
    <w:p w14:paraId="447B9083" w14:textId="77777777" w:rsidR="008914E7" w:rsidRPr="008914E7" w:rsidRDefault="008914E7" w:rsidP="008914E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914E7">
        <w:rPr>
          <w:rFonts w:ascii="Arial" w:eastAsia="Times New Roman" w:hAnsi="Arial"/>
          <w:sz w:val="28"/>
          <w:lang w:eastAsia="en-GB"/>
        </w:rPr>
        <w:t>5.1.2</w:t>
      </w:r>
      <w:r w:rsidRPr="008914E7">
        <w:rPr>
          <w:rFonts w:ascii="Arial" w:eastAsia="Times New Roman" w:hAnsi="Arial"/>
          <w:sz w:val="28"/>
          <w:lang w:eastAsia="en-GB"/>
        </w:rPr>
        <w:tab/>
        <w:t>Requirements</w:t>
      </w:r>
      <w:bookmarkEnd w:id="5"/>
    </w:p>
    <w:p w14:paraId="5363CF06" w14:textId="20149D5A" w:rsidR="008914E7" w:rsidRPr="008914E7" w:rsidRDefault="008914E7" w:rsidP="008914E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914E7">
        <w:rPr>
          <w:rFonts w:ascii="Arial" w:eastAsia="Times New Roman" w:hAnsi="Arial"/>
          <w:sz w:val="24"/>
          <w:lang w:eastAsia="en-GB"/>
        </w:rPr>
        <w:t>5.1.2.1</w:t>
      </w:r>
      <w:r w:rsidRPr="008914E7">
        <w:rPr>
          <w:rFonts w:ascii="Arial" w:eastAsia="Times New Roman" w:hAnsi="Arial"/>
          <w:sz w:val="24"/>
          <w:lang w:eastAsia="en-GB"/>
        </w:rPr>
        <w:tab/>
        <w:t>E-UTRAN FDD – FDD</w:t>
      </w:r>
    </w:p>
    <w:p w14:paraId="370A066D" w14:textId="57F4B2B3" w:rsidR="008914E7" w:rsidRPr="008914E7" w:rsidRDefault="008914E7" w:rsidP="008914E7">
      <w:pPr>
        <w:overflowPunct w:val="0"/>
        <w:autoSpaceDE w:val="0"/>
        <w:autoSpaceDN w:val="0"/>
        <w:adjustRightInd w:val="0"/>
        <w:textAlignment w:val="baseline"/>
        <w:rPr>
          <w:rFonts w:eastAsia="Times New Roman"/>
          <w:lang w:eastAsia="en-GB"/>
        </w:rPr>
      </w:pPr>
      <w:r w:rsidRPr="008914E7">
        <w:rPr>
          <w:rFonts w:eastAsia="Times New Roman"/>
          <w:lang w:eastAsia="en-GB"/>
        </w:rPr>
        <w:t>The requirements in this clause are applicable to both intra-frequency and inter-frequency handovers.</w:t>
      </w:r>
      <w:del w:id="10" w:author="Chen, Delia (NSB - CN/Hangzhou)" w:date="2020-04-10T15:49:00Z">
        <w:r w:rsidRPr="008914E7" w:rsidDel="00090A23">
          <w:rPr>
            <w:rFonts w:eastAsia="Times New Roman"/>
            <w:lang w:eastAsia="en-GB"/>
          </w:rPr>
          <w:delText xml:space="preserve"> </w:delText>
        </w:r>
        <w:r w:rsidRPr="008914E7" w:rsidDel="00090A23">
          <w:rPr>
            <w:lang w:eastAsia="en-GB"/>
          </w:rPr>
          <w:delText>The requirements in this clause are applicable to handover</w:delText>
        </w:r>
      </w:del>
      <w:del w:id="11" w:author="Chen, Delia (NSB - CN/Hangzhou)" w:date="2020-04-10T15:48:00Z">
        <w:r w:rsidRPr="008914E7" w:rsidDel="0008439C">
          <w:rPr>
            <w:lang w:eastAsia="en-GB"/>
          </w:rPr>
          <w:delText xml:space="preserve"> and conditional handover</w:delText>
        </w:r>
      </w:del>
      <w:del w:id="12" w:author="Chen, Delia (NSB - CN/Hangzhou)" w:date="2020-04-10T15:49:00Z">
        <w:r w:rsidRPr="008914E7" w:rsidDel="00090A23">
          <w:rPr>
            <w:lang w:eastAsia="en-GB"/>
          </w:rPr>
          <w:delText>.</w:delText>
        </w:r>
      </w:del>
    </w:p>
    <w:bookmarkEnd w:id="6"/>
    <w:p w14:paraId="77966E25" w14:textId="6EEFCC30" w:rsidR="0080629C" w:rsidRDefault="0080629C" w:rsidP="0080629C">
      <w:pPr>
        <w:jc w:val="center"/>
        <w:rPr>
          <w:b/>
          <w:color w:val="FF0000"/>
          <w:sz w:val="36"/>
          <w:szCs w:val="24"/>
        </w:rPr>
      </w:pPr>
      <w:r w:rsidRPr="005E34C8">
        <w:rPr>
          <w:b/>
          <w:color w:val="FF0000"/>
          <w:sz w:val="36"/>
          <w:szCs w:val="24"/>
        </w:rPr>
        <w:t>&lt;&lt;</w:t>
      </w:r>
      <w:r>
        <w:rPr>
          <w:b/>
          <w:color w:val="FF0000"/>
          <w:sz w:val="36"/>
          <w:szCs w:val="24"/>
        </w:rPr>
        <w:t xml:space="preserve">End </w:t>
      </w:r>
      <w:r w:rsidRPr="005E34C8">
        <w:rPr>
          <w:b/>
          <w:color w:val="FF0000"/>
          <w:sz w:val="36"/>
          <w:szCs w:val="24"/>
        </w:rPr>
        <w:t>of change 1&gt;&gt;</w:t>
      </w:r>
    </w:p>
    <w:p w14:paraId="0DD8BEB3" w14:textId="692FB00B" w:rsidR="0080629C" w:rsidRPr="005E34C8" w:rsidRDefault="0080629C" w:rsidP="007807A4">
      <w:pPr>
        <w:jc w:val="center"/>
        <w:rPr>
          <w:b/>
          <w:color w:val="FF0000"/>
          <w:sz w:val="36"/>
          <w:szCs w:val="24"/>
        </w:rPr>
      </w:pPr>
      <w:r w:rsidRPr="005E34C8">
        <w:rPr>
          <w:b/>
          <w:color w:val="FF0000"/>
          <w:sz w:val="36"/>
          <w:szCs w:val="24"/>
        </w:rPr>
        <w:t xml:space="preserve">&lt;&lt;Start of change </w:t>
      </w:r>
      <w:r>
        <w:rPr>
          <w:b/>
          <w:color w:val="FF0000"/>
          <w:sz w:val="36"/>
          <w:szCs w:val="24"/>
        </w:rPr>
        <w:t>2</w:t>
      </w:r>
      <w:r w:rsidRPr="005E34C8">
        <w:rPr>
          <w:b/>
          <w:color w:val="FF0000"/>
          <w:sz w:val="36"/>
          <w:szCs w:val="24"/>
        </w:rPr>
        <w:t>&gt;&gt;</w:t>
      </w:r>
    </w:p>
    <w:p w14:paraId="7FC42488" w14:textId="77777777" w:rsidR="00D86BD2" w:rsidRPr="00F345F7" w:rsidRDefault="00D86BD2" w:rsidP="00D86BD2">
      <w:pPr>
        <w:pStyle w:val="Heading4"/>
      </w:pPr>
      <w:r w:rsidRPr="00F345F7">
        <w:t>5.1.2.6</w:t>
      </w:r>
      <w:r w:rsidRPr="00F345F7">
        <w:tab/>
        <w:t>E-UTRAN FDD – FDD c</w:t>
      </w:r>
      <w:r w:rsidRPr="00856670">
        <w:t>ond</w:t>
      </w:r>
      <w:r>
        <w:t>itional handover</w:t>
      </w:r>
    </w:p>
    <w:p w14:paraId="22BA777C" w14:textId="77777777" w:rsidR="00D86BD2" w:rsidRPr="00241959" w:rsidRDefault="00D86BD2" w:rsidP="00D86BD2">
      <w:r w:rsidRPr="00241959">
        <w:t xml:space="preserve">The requirements in this clause are applicable to both intra-frequency and inter-frequency </w:t>
      </w:r>
      <w:r>
        <w:t xml:space="preserve">conditional </w:t>
      </w:r>
      <w:r w:rsidRPr="00241959">
        <w:t>handovers.</w:t>
      </w:r>
    </w:p>
    <w:p w14:paraId="6686901C" w14:textId="77777777" w:rsidR="00D86BD2" w:rsidRPr="001D0253" w:rsidRDefault="00D86BD2" w:rsidP="00D86BD2">
      <w:pPr>
        <w:pStyle w:val="Heading5"/>
      </w:pPr>
      <w:r>
        <w:t>5</w:t>
      </w:r>
      <w:r w:rsidRPr="001D0253">
        <w:t>.1.</w:t>
      </w:r>
      <w:r>
        <w:t>2</w:t>
      </w:r>
      <w:r w:rsidRPr="001D0253">
        <w:t>.</w:t>
      </w:r>
      <w:r>
        <w:t>6</w:t>
      </w:r>
      <w:r w:rsidRPr="001D0253">
        <w:t>.1</w:t>
      </w:r>
      <w:r w:rsidRPr="001D0253">
        <w:tab/>
        <w:t>Handover delay</w:t>
      </w:r>
    </w:p>
    <w:p w14:paraId="535367A0" w14:textId="77777777" w:rsidR="00D86BD2" w:rsidRPr="001D0253" w:rsidRDefault="00D86BD2" w:rsidP="00D86BD2">
      <w:pPr>
        <w:rPr>
          <w:rFonts w:cs="v4.2.0"/>
        </w:rPr>
      </w:pPr>
      <w:r w:rsidRPr="001D0253">
        <w:rPr>
          <w:rFonts w:cs="v4.2.0"/>
        </w:rPr>
        <w:t xml:space="preserve">Procedure delays for all procedures that can command a </w:t>
      </w:r>
      <w:r>
        <w:rPr>
          <w:rFonts w:cs="v4.2.0"/>
        </w:rPr>
        <w:t xml:space="preserve">conditional </w:t>
      </w:r>
      <w:r w:rsidRPr="001D0253">
        <w:rPr>
          <w:rFonts w:cs="v4.2.0"/>
        </w:rPr>
        <w:t xml:space="preserve">handover are specified in </w:t>
      </w:r>
      <w:r w:rsidRPr="001D0253">
        <w:t>TS 3</w:t>
      </w:r>
      <w:r>
        <w:t>6</w:t>
      </w:r>
      <w:r w:rsidRPr="001D0253">
        <w:t>.331 [2]</w:t>
      </w:r>
      <w:r w:rsidRPr="001D0253">
        <w:rPr>
          <w:rFonts w:cs="v4.2.0"/>
        </w:rPr>
        <w:t>.</w:t>
      </w:r>
    </w:p>
    <w:p w14:paraId="41BB3CB7" w14:textId="77777777" w:rsidR="00D86BD2" w:rsidRPr="001D0253" w:rsidRDefault="00D86BD2" w:rsidP="00D86BD2">
      <w:pPr>
        <w:rPr>
          <w:rFonts w:cs="v4.2.0"/>
        </w:rPr>
      </w:pPr>
      <w:r w:rsidRPr="001D0253">
        <w:rPr>
          <w:rFonts w:cs="v4.2.0"/>
        </w:rPr>
        <w:t xml:space="preserve">When the UE receives a RRC message implying </w:t>
      </w:r>
      <w:r>
        <w:rPr>
          <w:rFonts w:cs="v4.2.0"/>
        </w:rPr>
        <w:t xml:space="preserve">conditional </w:t>
      </w:r>
      <w:r w:rsidRPr="001D0253">
        <w:rPr>
          <w:rFonts w:cs="v4.2.0"/>
        </w:rPr>
        <w:t xml:space="preserve">handover the UE shall be ready to </w:t>
      </w:r>
      <w:r w:rsidRPr="001D0253">
        <w:rPr>
          <w:rFonts w:cs="v4.2.0"/>
          <w:snapToGrid w:val="0"/>
        </w:rPr>
        <w:t>start the transmission of the new uplink PRACH channel</w:t>
      </w:r>
      <w:r w:rsidRPr="001D0253">
        <w:rPr>
          <w:rFonts w:cs="v4.2.0"/>
        </w:rPr>
        <w:t xml:space="preserve"> within </w:t>
      </w:r>
      <w:proofErr w:type="spellStart"/>
      <w:r w:rsidRPr="001D0253">
        <w:rPr>
          <w:rFonts w:cs="v4.2.0"/>
        </w:rPr>
        <w:t>D</w:t>
      </w:r>
      <w:r w:rsidRPr="001D0253">
        <w:rPr>
          <w:rFonts w:cs="v4.2.0"/>
          <w:vertAlign w:val="subscript"/>
        </w:rPr>
        <w:t>handover</w:t>
      </w:r>
      <w:proofErr w:type="spellEnd"/>
      <w:r w:rsidRPr="001D0253">
        <w:rPr>
          <w:rFonts w:cs="v4.2.0"/>
        </w:rPr>
        <w:t xml:space="preserve"> seconds from the end of the last TTI containing the RRC command.</w:t>
      </w:r>
    </w:p>
    <w:p w14:paraId="47151F48" w14:textId="77777777" w:rsidR="00D86BD2" w:rsidRPr="001D0253" w:rsidRDefault="00D86BD2" w:rsidP="00D86BD2">
      <w:pPr>
        <w:rPr>
          <w:rFonts w:cs="v4.2.0"/>
        </w:rPr>
      </w:pPr>
      <w:r w:rsidRPr="001D0253">
        <w:rPr>
          <w:rFonts w:cs="v4.2.0"/>
        </w:rPr>
        <w:t>Where:</w:t>
      </w:r>
    </w:p>
    <w:p w14:paraId="105DEF17" w14:textId="2EC75EDF" w:rsidR="00D86BD2" w:rsidRDefault="00D86BD2" w:rsidP="00D86BD2">
      <w:pPr>
        <w:rPr>
          <w:rFonts w:cs="v4.2.0"/>
        </w:rPr>
      </w:pPr>
      <w:proofErr w:type="spellStart"/>
      <w:r w:rsidRPr="001D0253">
        <w:rPr>
          <w:rFonts w:cs="v4.2.0"/>
        </w:rPr>
        <w:t>D</w:t>
      </w:r>
      <w:r w:rsidRPr="001D0253">
        <w:rPr>
          <w:rFonts w:cs="v4.2.0"/>
          <w:vertAlign w:val="subscript"/>
        </w:rPr>
        <w:t>handover</w:t>
      </w:r>
      <w:proofErr w:type="spellEnd"/>
      <w:r w:rsidRPr="001D0253">
        <w:rPr>
          <w:rFonts w:cs="v4.2.0"/>
        </w:rPr>
        <w:t xml:space="preserve"> equals the </w:t>
      </w:r>
      <w:r w:rsidRPr="001D0253">
        <w:rPr>
          <w:rFonts w:eastAsia="MS Mincho" w:cs="v4.2.0"/>
        </w:rPr>
        <w:t>maximum</w:t>
      </w:r>
      <w:r w:rsidRPr="001D0253">
        <w:rPr>
          <w:rFonts w:cs="v4.2.0"/>
        </w:rPr>
        <w:t xml:space="preserve"> RRC procedure delay to be defined in</w:t>
      </w:r>
      <w:ins w:id="13" w:author="Chen, Delia (NSB - CN/Hangzhou)" w:date="2020-04-08T10:23:00Z">
        <w:r w:rsidR="002D22E0">
          <w:rPr>
            <w:rFonts w:cs="v4.2.0"/>
          </w:rPr>
          <w:t xml:space="preserve"> </w:t>
        </w:r>
      </w:ins>
      <w:r>
        <w:rPr>
          <w:rFonts w:cs="v4.2.0"/>
        </w:rPr>
        <w:t>clause 11.2 in</w:t>
      </w:r>
      <w:r w:rsidRPr="001D0253">
        <w:rPr>
          <w:rFonts w:cs="v4.2.0"/>
        </w:rPr>
        <w:t xml:space="preserve"> </w:t>
      </w:r>
      <w:r w:rsidRPr="001D0253">
        <w:t>TS 3</w:t>
      </w:r>
      <w:r>
        <w:t>6</w:t>
      </w:r>
      <w:r w:rsidRPr="001D0253">
        <w:t>.331 [2]</w:t>
      </w:r>
      <w:r w:rsidRPr="001D0253">
        <w:rPr>
          <w:rFonts w:cs="v4.2.0"/>
        </w:rPr>
        <w:t xml:space="preserve"> </w:t>
      </w:r>
      <w:r>
        <w:rPr>
          <w:rFonts w:cs="v4.2.0"/>
        </w:rPr>
        <w:t xml:space="preserve">plus the measurements time stated in clause 5.1.2.6.2 plus the </w:t>
      </w:r>
      <w:r w:rsidRPr="00083255">
        <w:rPr>
          <w:rFonts w:cs="v4.2.0"/>
        </w:rPr>
        <w:t xml:space="preserve">conditional execution preparation time in clause </w:t>
      </w:r>
      <w:r>
        <w:rPr>
          <w:rFonts w:cs="v4.2.0"/>
        </w:rPr>
        <w:t xml:space="preserve">5.1.2.6.3 </w:t>
      </w:r>
      <w:r w:rsidRPr="001D0253">
        <w:rPr>
          <w:rFonts w:cs="v4.2.0"/>
        </w:rPr>
        <w:t>plus the interruption time stated in clause </w:t>
      </w:r>
      <w:r>
        <w:rPr>
          <w:rFonts w:cs="v4.2.0"/>
        </w:rPr>
        <w:t>5</w:t>
      </w:r>
      <w:r w:rsidRPr="001D0253">
        <w:rPr>
          <w:rFonts w:cs="v4.2.0"/>
        </w:rPr>
        <w:t>.1.</w:t>
      </w:r>
      <w:r>
        <w:rPr>
          <w:rFonts w:cs="v4.2.0"/>
        </w:rPr>
        <w:t>2</w:t>
      </w:r>
      <w:r w:rsidRPr="001D0253">
        <w:rPr>
          <w:rFonts w:cs="v4.2.0"/>
        </w:rPr>
        <w:t>.</w:t>
      </w:r>
      <w:r>
        <w:rPr>
          <w:rFonts w:cs="v4.2.0"/>
        </w:rPr>
        <w:t>6</w:t>
      </w:r>
      <w:r w:rsidRPr="001D0253">
        <w:rPr>
          <w:rFonts w:cs="v4.2.0"/>
        </w:rPr>
        <w:t>.</w:t>
      </w:r>
      <w:r>
        <w:rPr>
          <w:rFonts w:cs="v4.2.0"/>
        </w:rPr>
        <w:t>4</w:t>
      </w:r>
      <w:r w:rsidRPr="001D0253">
        <w:rPr>
          <w:rFonts w:cs="v4.2.0"/>
        </w:rPr>
        <w:t>.</w:t>
      </w:r>
    </w:p>
    <w:p w14:paraId="7EAA0856" w14:textId="77777777" w:rsidR="00D86BD2" w:rsidRDefault="00D86BD2" w:rsidP="00D86BD2">
      <w:pPr>
        <w:pStyle w:val="Heading5"/>
      </w:pPr>
      <w:r>
        <w:t>5</w:t>
      </w:r>
      <w:r w:rsidRPr="001D0253">
        <w:t>.1.</w:t>
      </w:r>
      <w:r>
        <w:t>2</w:t>
      </w:r>
      <w:r w:rsidRPr="001D0253">
        <w:t>.</w:t>
      </w:r>
      <w:r>
        <w:t>6</w:t>
      </w:r>
      <w:r w:rsidRPr="001D0253">
        <w:t>.</w:t>
      </w:r>
      <w:r>
        <w:t>2</w:t>
      </w:r>
      <w:r w:rsidRPr="001D0253">
        <w:tab/>
      </w:r>
      <w:r>
        <w:t>Measurement time</w:t>
      </w:r>
    </w:p>
    <w:p w14:paraId="5C0EDA47" w14:textId="77777777" w:rsidR="00D86BD2" w:rsidRDefault="00D86BD2" w:rsidP="00D86BD2">
      <w:r w:rsidRPr="001D0253">
        <w:rPr>
          <w:rFonts w:cs="v4.2.0"/>
        </w:rPr>
        <w:t xml:space="preserve">The </w:t>
      </w:r>
      <w:r>
        <w:rPr>
          <w:rFonts w:cs="v4.2.0"/>
        </w:rPr>
        <w:t>measurement</w:t>
      </w:r>
      <w:r w:rsidRPr="001D0253">
        <w:rPr>
          <w:rFonts w:cs="v4.2.0"/>
        </w:rPr>
        <w:t xml:space="preserve"> </w:t>
      </w:r>
      <w:r>
        <w:rPr>
          <w:rFonts w:cs="v4.2.0"/>
        </w:rPr>
        <w:t xml:space="preserve">time </w:t>
      </w:r>
      <w:r>
        <w:t xml:space="preserve">delay is defined as the time between the </w:t>
      </w:r>
      <w:r w:rsidRPr="001D0253">
        <w:rPr>
          <w:rFonts w:cs="v4.2.0"/>
        </w:rPr>
        <w:t>RRC procedure delay</w:t>
      </w:r>
      <w:r>
        <w:t xml:space="preserve"> and the point when the UE executes a handover to a target cell and interruption time starts.</w:t>
      </w:r>
    </w:p>
    <w:p w14:paraId="40D8CC8E" w14:textId="2083E7FD" w:rsidR="00D86BD2" w:rsidRDefault="00D86BD2" w:rsidP="00D86BD2">
      <w:r>
        <w:t xml:space="preserve">The measurement time delay measured without Time To Trigger (TTT) and L3 filtering shall be less than </w:t>
      </w:r>
      <w:proofErr w:type="spellStart"/>
      <w:ins w:id="14" w:author="Chen, Delia (NSB - CN/Hangzhou)" w:date="2020-04-08T11:42:00Z">
        <w:r w:rsidR="00941622">
          <w:t>T</w:t>
        </w:r>
        <w:r w:rsidR="00941622" w:rsidRPr="002E57DD">
          <w:rPr>
            <w:vertAlign w:val="subscript"/>
          </w:rPr>
          <w:t>identify_intra</w:t>
        </w:r>
      </w:ins>
      <w:del w:id="15" w:author="Chen, Delia (NSB - CN/Hangzhou)" w:date="2020-04-08T11:42:00Z">
        <w:r w:rsidDel="00941622">
          <w:delText xml:space="preserve">T </w:delText>
        </w:r>
        <w:r w:rsidDel="00941622">
          <w:rPr>
            <w:sz w:val="13"/>
            <w:szCs w:val="13"/>
          </w:rPr>
          <w:delText xml:space="preserve">identify intra </w:delText>
        </w:r>
      </w:del>
      <w:r>
        <w:t>defined</w:t>
      </w:r>
      <w:proofErr w:type="spellEnd"/>
      <w:r>
        <w:t xml:space="preserve"> in clause 8.</w:t>
      </w:r>
      <w:ins w:id="16" w:author="Chen, Delia (NSB - CN/Hangzhou)" w:date="2020-04-08T10:24:00Z">
        <w:r w:rsidR="00C96528">
          <w:t>1.</w:t>
        </w:r>
      </w:ins>
      <w:r>
        <w:t>2.2.1</w:t>
      </w:r>
      <w:del w:id="17" w:author="Chen, Delia (NSB - CN/Hangzhou)" w:date="2020-04-08T11:14:00Z">
        <w:r w:rsidDel="00CD7627">
          <w:delText>.1</w:delText>
        </w:r>
      </w:del>
      <w:ins w:id="18" w:author="Chen, Delia (NSB - CN/Hangzhou)" w:date="2020-04-08T11:25:00Z">
        <w:r w:rsidR="00FC0B71">
          <w:t xml:space="preserve"> </w:t>
        </w:r>
      </w:ins>
      <w:ins w:id="19" w:author="Chen, Delia (NSB - CN/Hangzhou)" w:date="2020-04-08T11:23:00Z">
        <w:r w:rsidR="00FC0B71">
          <w:t xml:space="preserve">for intra-frequency conditional handover </w:t>
        </w:r>
      </w:ins>
      <w:ins w:id="20" w:author="Chen, Delia (NSB - CN/Hangzhou)" w:date="2020-04-08T11:24:00Z">
        <w:r w:rsidR="00FC0B71">
          <w:t xml:space="preserve">or </w:t>
        </w:r>
        <w:proofErr w:type="spellStart"/>
        <w:r w:rsidR="00FC0B71">
          <w:t>T</w:t>
        </w:r>
        <w:r w:rsidR="00FC0B71" w:rsidRPr="00E43367">
          <w:rPr>
            <w:vertAlign w:val="subscript"/>
          </w:rPr>
          <w:t>identify</w:t>
        </w:r>
      </w:ins>
      <w:ins w:id="21" w:author="Chen, Delia (NSB - CN/Hangzhou)" w:date="2020-04-08T11:29:00Z">
        <w:r w:rsidR="00574907">
          <w:rPr>
            <w:vertAlign w:val="subscript"/>
          </w:rPr>
          <w:t>_</w:t>
        </w:r>
      </w:ins>
      <w:ins w:id="22" w:author="Chen, Delia (NSB - CN/Hangzhou)" w:date="2020-04-08T11:24:00Z">
        <w:r w:rsidR="00FC0B71" w:rsidRPr="00E43367">
          <w:rPr>
            <w:vertAlign w:val="subscript"/>
          </w:rPr>
          <w:t>inter</w:t>
        </w:r>
        <w:proofErr w:type="spellEnd"/>
        <w:r w:rsidR="00FC0B71">
          <w:t xml:space="preserve"> </w:t>
        </w:r>
        <w:bookmarkStart w:id="23" w:name="_Hlk37237708"/>
        <w:r w:rsidR="00FC0B71">
          <w:t xml:space="preserve">defined in clause 8.1.2.3.1 </w:t>
        </w:r>
        <w:bookmarkEnd w:id="23"/>
        <w:r w:rsidR="00FC0B71">
          <w:t>for inter-frequency conditional handover</w:t>
        </w:r>
      </w:ins>
      <w:r>
        <w:t>. When TTT or L3 filtering is used an additional delay can be expected.</w:t>
      </w:r>
    </w:p>
    <w:p w14:paraId="582C399A" w14:textId="7331E61E" w:rsidR="00D86BD2" w:rsidRDefault="00D86BD2" w:rsidP="00D86BD2">
      <w:r>
        <w:t xml:space="preserve">If a cell which has been detectable at least for the time period </w:t>
      </w:r>
      <w:proofErr w:type="spellStart"/>
      <w:r>
        <w:t>T</w:t>
      </w:r>
      <w:r>
        <w:rPr>
          <w:sz w:val="13"/>
          <w:szCs w:val="13"/>
        </w:rPr>
        <w:t>identify_intra</w:t>
      </w:r>
      <w:proofErr w:type="spellEnd"/>
      <w:r>
        <w:rPr>
          <w:sz w:val="13"/>
          <w:szCs w:val="13"/>
        </w:rPr>
        <w:t xml:space="preserve"> </w:t>
      </w:r>
      <w:r>
        <w:t>defined in clause 8.1.2.2.1</w:t>
      </w:r>
      <w:del w:id="24" w:author="Chen, Delia (NSB - CN/Hangzhou)" w:date="2020-04-08T11:14:00Z">
        <w:r w:rsidDel="00CD7627">
          <w:delText>.1</w:delText>
        </w:r>
      </w:del>
      <w:ins w:id="25" w:author="Chen, Delia (NSB - CN/Hangzhou)" w:date="2020-04-08T11:27:00Z">
        <w:r w:rsidR="00B53561">
          <w:t xml:space="preserve"> or </w:t>
        </w:r>
        <w:proofErr w:type="spellStart"/>
        <w:r w:rsidR="00B53561">
          <w:t>T</w:t>
        </w:r>
        <w:r w:rsidR="00B53561" w:rsidRPr="00E43367">
          <w:rPr>
            <w:vertAlign w:val="subscript"/>
          </w:rPr>
          <w:t>identify</w:t>
        </w:r>
      </w:ins>
      <w:ins w:id="26" w:author="Chen, Delia (NSB - CN/Hangzhou)" w:date="2020-04-08T11:29:00Z">
        <w:r w:rsidR="00574907">
          <w:rPr>
            <w:vertAlign w:val="subscript"/>
          </w:rPr>
          <w:t>_</w:t>
        </w:r>
      </w:ins>
      <w:ins w:id="27" w:author="Chen, Delia (NSB - CN/Hangzhou)" w:date="2020-04-08T11:27:00Z">
        <w:r w:rsidR="00B53561" w:rsidRPr="00E43367">
          <w:rPr>
            <w:vertAlign w:val="subscript"/>
          </w:rPr>
          <w:t>inter</w:t>
        </w:r>
      </w:ins>
      <w:proofErr w:type="spellEnd"/>
      <w:r>
        <w:t xml:space="preserve"> </w:t>
      </w:r>
      <w:ins w:id="28" w:author="Chen, Delia (NSB - CN/Hangzhou)" w:date="2020-04-08T11:27:00Z">
        <w:r w:rsidR="00B53561">
          <w:t xml:space="preserve">defined in clause 8.1.2.3.1 </w:t>
        </w:r>
      </w:ins>
      <w:r>
        <w:t xml:space="preserve">becomes undetectable for a period ≤ 5 seconds and then the cell becomes detectable again and triggers a handover, the measurement time delay shall be less than </w:t>
      </w:r>
      <w:proofErr w:type="spellStart"/>
      <w:ins w:id="29" w:author="Chen, Delia (NSB - CN/Hangzhou)" w:date="2020-04-08T11:30:00Z">
        <w:r w:rsidR="005414C3">
          <w:t>T</w:t>
        </w:r>
      </w:ins>
      <w:ins w:id="30" w:author="Chen, Delia (NSB - CN/Hangzhou)" w:date="2020-04-08T11:31:00Z">
        <w:r w:rsidR="005414C3" w:rsidRPr="002E57DD">
          <w:rPr>
            <w:vertAlign w:val="subscript"/>
          </w:rPr>
          <w:t>Measurement_Period</w:t>
        </w:r>
      </w:ins>
      <w:proofErr w:type="spellEnd"/>
      <w:ins w:id="31" w:author="Chen, Delia (NSB - CN/Hangzhou)" w:date="2020-04-08T11:36:00Z">
        <w:r w:rsidR="00753B01">
          <w:rPr>
            <w:vertAlign w:val="subscript"/>
          </w:rPr>
          <w:t xml:space="preserve">, </w:t>
        </w:r>
      </w:ins>
      <w:ins w:id="32" w:author="Chen, Delia (NSB - CN/Hangzhou)" w:date="2020-04-08T11:31:00Z">
        <w:r w:rsidR="005414C3" w:rsidRPr="002E57DD">
          <w:rPr>
            <w:vertAlign w:val="subscript"/>
          </w:rPr>
          <w:t xml:space="preserve">Intra </w:t>
        </w:r>
        <w:r w:rsidR="005414C3">
          <w:t xml:space="preserve">or </w:t>
        </w:r>
        <w:proofErr w:type="spellStart"/>
        <w:r w:rsidR="005414C3">
          <w:t>T</w:t>
        </w:r>
        <w:r w:rsidR="005414C3" w:rsidRPr="002E57DD">
          <w:rPr>
            <w:vertAlign w:val="subscript"/>
          </w:rPr>
          <w:t>Measurement_Period</w:t>
        </w:r>
      </w:ins>
      <w:proofErr w:type="spellEnd"/>
      <w:ins w:id="33" w:author="Chen, Delia (NSB - CN/Hangzhou)" w:date="2020-04-08T11:40:00Z">
        <w:r w:rsidR="000421C5">
          <w:rPr>
            <w:vertAlign w:val="subscript"/>
          </w:rPr>
          <w:t xml:space="preserve">, </w:t>
        </w:r>
      </w:ins>
      <w:ins w:id="34" w:author="Chen, Delia (NSB - CN/Hangzhou)" w:date="2020-04-08T11:31:00Z">
        <w:r w:rsidR="005414C3" w:rsidRPr="002E57DD">
          <w:rPr>
            <w:vertAlign w:val="subscript"/>
          </w:rPr>
          <w:t>Inter</w:t>
        </w:r>
      </w:ins>
      <w:del w:id="35" w:author="Chen, Delia (NSB - CN/Hangzhou)" w:date="2020-04-08T11:31:00Z">
        <w:r w:rsidDel="005414C3">
          <w:delText>T</w:delText>
        </w:r>
        <w:r w:rsidDel="005414C3">
          <w:rPr>
            <w:sz w:val="13"/>
            <w:szCs w:val="13"/>
          </w:rPr>
          <w:delText>Measurement_Period_Intra</w:delText>
        </w:r>
      </w:del>
      <w:r>
        <w:rPr>
          <w:sz w:val="13"/>
          <w:szCs w:val="13"/>
        </w:rPr>
        <w:t xml:space="preserve"> </w:t>
      </w:r>
      <w:r>
        <w:t xml:space="preserve">provided the timing to that cell has not changed more than ± 50 Ts and the L3 filter has not been used. When L3 filtering is used or IDC autonomous denial is configured or the UE is performing reception and/or transmission for </w:t>
      </w:r>
      <w:proofErr w:type="spellStart"/>
      <w:r>
        <w:t>ProSe</w:t>
      </w:r>
      <w:proofErr w:type="spellEnd"/>
      <w:r>
        <w:t xml:space="preserve"> Direct Discovery and/or </w:t>
      </w:r>
      <w:proofErr w:type="spellStart"/>
      <w:r>
        <w:t>ProSe</w:t>
      </w:r>
      <w:proofErr w:type="spellEnd"/>
      <w:r>
        <w:t xml:space="preserve"> Direct Communication, or the UE is configured to perform SRS carrier based switching, an additional delay can be expected.</w:t>
      </w:r>
    </w:p>
    <w:p w14:paraId="33AAB6DE" w14:textId="77777777" w:rsidR="00D86BD2" w:rsidRPr="00083255" w:rsidRDefault="00D86BD2" w:rsidP="00D86BD2">
      <w:pPr>
        <w:pStyle w:val="Heading5"/>
        <w:rPr>
          <w:rFonts w:cs="v4.2.0"/>
        </w:rPr>
      </w:pPr>
      <w:r w:rsidRPr="00083255">
        <w:t>5.1.2.6.3</w:t>
      </w:r>
      <w:r w:rsidRPr="00083255">
        <w:tab/>
        <w:t>Preparation time</w:t>
      </w:r>
    </w:p>
    <w:p w14:paraId="37362808" w14:textId="77777777" w:rsidR="00D86BD2" w:rsidRPr="00083255" w:rsidRDefault="00D86BD2" w:rsidP="00D86BD2">
      <w:r w:rsidRPr="00083255">
        <w:t>Preparation time is the time from when after measurement time and the time during which the UE prepares the target cell for conditional handover.</w:t>
      </w:r>
    </w:p>
    <w:p w14:paraId="33AA9C64" w14:textId="77777777" w:rsidR="00D86BD2" w:rsidRPr="00083255" w:rsidRDefault="00D86BD2" w:rsidP="00D86BD2">
      <w:pPr>
        <w:ind w:firstLine="284"/>
      </w:pPr>
      <w:proofErr w:type="spellStart"/>
      <w:r w:rsidRPr="00083255">
        <w:t>T</w:t>
      </w:r>
      <w:r w:rsidRPr="00083255">
        <w:rPr>
          <w:vertAlign w:val="subscript"/>
        </w:rPr>
        <w:t>CHO_execution</w:t>
      </w:r>
      <w:proofErr w:type="spellEnd"/>
      <w:r w:rsidRPr="00083255">
        <w:t xml:space="preserve"> is the time needed for preparing the conditional handover to the target cell.</w:t>
      </w:r>
    </w:p>
    <w:p w14:paraId="333E67DE" w14:textId="77777777" w:rsidR="00D86BD2" w:rsidRDefault="00D86BD2" w:rsidP="00D86BD2">
      <w:proofErr w:type="spellStart"/>
      <w:r w:rsidRPr="00083255">
        <w:t>T</w:t>
      </w:r>
      <w:r w:rsidRPr="00083255">
        <w:rPr>
          <w:vertAlign w:val="subscript"/>
        </w:rPr>
        <w:t>CHO_execution</w:t>
      </w:r>
      <w:proofErr w:type="spellEnd"/>
      <w:r w:rsidRPr="00083255">
        <w:t xml:space="preserve"> can be up [FFS].</w:t>
      </w:r>
    </w:p>
    <w:p w14:paraId="7C238AAF" w14:textId="77777777" w:rsidR="00D86BD2" w:rsidRPr="001D0253" w:rsidRDefault="00D86BD2" w:rsidP="00D86BD2">
      <w:pPr>
        <w:pStyle w:val="Heading5"/>
        <w:rPr>
          <w:rFonts w:cs="v4.2.0"/>
        </w:rPr>
      </w:pPr>
      <w:r>
        <w:lastRenderedPageBreak/>
        <w:t>5</w:t>
      </w:r>
      <w:r w:rsidRPr="001D0253">
        <w:t>.1.</w:t>
      </w:r>
      <w:r>
        <w:t>2</w:t>
      </w:r>
      <w:r w:rsidRPr="001D0253">
        <w:t>.</w:t>
      </w:r>
      <w:r>
        <w:t>6</w:t>
      </w:r>
      <w:r w:rsidRPr="001D0253">
        <w:t>.</w:t>
      </w:r>
      <w:r>
        <w:t>4</w:t>
      </w:r>
      <w:r w:rsidRPr="001D0253">
        <w:tab/>
      </w:r>
      <w:r>
        <w:t>Interruption time</w:t>
      </w:r>
    </w:p>
    <w:p w14:paraId="7A8C5002" w14:textId="77777777" w:rsidR="00D86BD2" w:rsidRPr="003843F0" w:rsidRDefault="00D86BD2" w:rsidP="00D86BD2">
      <w:pPr>
        <w:rPr>
          <w:rFonts w:cs="v4.2.0"/>
        </w:rPr>
      </w:pPr>
      <w:r w:rsidRPr="003843F0">
        <w:rPr>
          <w:rFonts w:cs="v4.2.0"/>
        </w:rPr>
        <w:t xml:space="preserve">The </w:t>
      </w:r>
      <w:r>
        <w:rPr>
          <w:rFonts w:cs="v4.2.0"/>
        </w:rPr>
        <w:t>interruption</w:t>
      </w:r>
      <w:r w:rsidRPr="003843F0">
        <w:rPr>
          <w:rFonts w:cs="v4.2.0"/>
        </w:rPr>
        <w:t xml:space="preserve"> time is the time between </w:t>
      </w:r>
      <w:r>
        <w:rPr>
          <w:rFonts w:cs="v4.2.0"/>
        </w:rPr>
        <w:t xml:space="preserve">when the conditional handover execution is triggered in the UE and </w:t>
      </w:r>
      <w:r w:rsidRPr="003843F0">
        <w:rPr>
          <w:rFonts w:cs="v4.2.0"/>
        </w:rPr>
        <w:t>the time when the UE executes the conditional handover to the target cell.</w:t>
      </w:r>
    </w:p>
    <w:p w14:paraId="73E6676A" w14:textId="08ADE696" w:rsidR="00D86BD2" w:rsidRPr="003843F0" w:rsidRDefault="00D86BD2" w:rsidP="00D86BD2">
      <w:pPr>
        <w:rPr>
          <w:rFonts w:cs="v4.2.0"/>
        </w:rPr>
      </w:pPr>
      <w:r w:rsidRPr="003843F0">
        <w:rPr>
          <w:rFonts w:cs="v4.2.0"/>
        </w:rPr>
        <w:t xml:space="preserve">For intra-frequency or inter-frequency conditional </w:t>
      </w:r>
      <w:del w:id="36" w:author="Chen, Delia (NSB - CN/Hangzhou)" w:date="2020-04-08T11:33:00Z">
        <w:r w:rsidRPr="003843F0" w:rsidDel="00CF6622">
          <w:rPr>
            <w:rFonts w:cs="v4.2.0"/>
          </w:rPr>
          <w:delText xml:space="preserve">conditional </w:delText>
        </w:r>
      </w:del>
      <w:r w:rsidRPr="003843F0">
        <w:rPr>
          <w:rFonts w:cs="v4.2.0"/>
        </w:rPr>
        <w:t xml:space="preserve">handover, the </w:t>
      </w:r>
      <w:del w:id="37" w:author="Chen, Delia (NSB - CN/Hangzhou)" w:date="2020-04-08T11:33:00Z">
        <w:r w:rsidRPr="003843F0" w:rsidDel="00CF6622">
          <w:rPr>
            <w:rFonts w:cs="v4.2.0"/>
          </w:rPr>
          <w:delText xml:space="preserve">measurment </w:delText>
        </w:r>
      </w:del>
      <w:ins w:id="38" w:author="Chen, Delia (NSB - CN/Hangzhou)" w:date="2020-04-08T11:33:00Z">
        <w:r w:rsidR="00CF6622">
          <w:rPr>
            <w:rFonts w:cs="v4.2.0"/>
          </w:rPr>
          <w:t xml:space="preserve">interruption </w:t>
        </w:r>
      </w:ins>
      <w:r w:rsidRPr="003843F0">
        <w:rPr>
          <w:rFonts w:cs="v4.2.0"/>
        </w:rPr>
        <w:t>time shall be less than</w:t>
      </w:r>
    </w:p>
    <w:p w14:paraId="691A561A" w14:textId="77777777" w:rsidR="00D86BD2" w:rsidRPr="003843F0" w:rsidRDefault="00D86BD2" w:rsidP="00D86BD2">
      <w:pPr>
        <w:pStyle w:val="EQ"/>
      </w:pPr>
      <w:bookmarkStart w:id="39" w:name="_Hlk20338108"/>
      <w:r>
        <w:tab/>
      </w:r>
      <w:r w:rsidRPr="003843F0">
        <w:t>T</w:t>
      </w:r>
      <w:r w:rsidRPr="003843F0">
        <w:rPr>
          <w:vertAlign w:val="subscript"/>
        </w:rPr>
        <w:t>interrupt</w:t>
      </w:r>
      <w:r w:rsidRPr="003843F0">
        <w:t xml:space="preserve"> = T</w:t>
      </w:r>
      <w:r w:rsidRPr="003843F0">
        <w:rPr>
          <w:vertAlign w:val="subscript"/>
        </w:rPr>
        <w:t>IU</w:t>
      </w:r>
      <w:r w:rsidRPr="003843F0">
        <w:t xml:space="preserve"> + </w:t>
      </w:r>
      <w:r>
        <w:t>20</w:t>
      </w:r>
      <w:r w:rsidRPr="003843F0">
        <w:t xml:space="preserve"> ms</w:t>
      </w:r>
      <w:bookmarkEnd w:id="39"/>
    </w:p>
    <w:p w14:paraId="32660261" w14:textId="77777777" w:rsidR="00D86BD2" w:rsidRDefault="00D86BD2" w:rsidP="00D86BD2">
      <w:r>
        <w:t>Where:</w:t>
      </w:r>
    </w:p>
    <w:p w14:paraId="0E762267" w14:textId="77777777" w:rsidR="00D86BD2" w:rsidRPr="007D619B" w:rsidRDefault="00D86BD2" w:rsidP="00D86BD2">
      <w:pPr>
        <w:ind w:left="284"/>
      </w:pPr>
      <w:r w:rsidRPr="003843F0">
        <w:t>T</w:t>
      </w:r>
      <w:r w:rsidRPr="003843F0">
        <w:rPr>
          <w:vertAlign w:val="subscript"/>
        </w:rPr>
        <w:t>IU</w:t>
      </w:r>
      <w:r>
        <w:t xml:space="preserve"> </w:t>
      </w:r>
      <w:r w:rsidRPr="00C7187C">
        <w:t>is the interruption uncertainty in acquiring the first available PRACH occasion in the new cell. T</w:t>
      </w:r>
      <w:r w:rsidRPr="00C7187C">
        <w:rPr>
          <w:vertAlign w:val="subscript"/>
        </w:rPr>
        <w:t>IU</w:t>
      </w:r>
      <w:r w:rsidRPr="00C7187C">
        <w:t xml:space="preserve"> can be up to 30 </w:t>
      </w:r>
      <w:proofErr w:type="spellStart"/>
      <w:r w:rsidRPr="00C7187C">
        <w:t>ms</w:t>
      </w:r>
      <w:proofErr w:type="spellEnd"/>
      <w:r>
        <w:t>.</w:t>
      </w:r>
    </w:p>
    <w:p w14:paraId="651270C1" w14:textId="77777777" w:rsidR="00D86BD2" w:rsidRDefault="00D86BD2" w:rsidP="00D86BD2">
      <w:pPr>
        <w:pStyle w:val="NO"/>
      </w:pPr>
      <w:r w:rsidRPr="00C7187C">
        <w:t>NOTE:</w:t>
      </w:r>
      <w:r>
        <w:tab/>
      </w:r>
      <w:r w:rsidRPr="00C7187C">
        <w:t>The actual value of T</w:t>
      </w:r>
      <w:r w:rsidRPr="00C7187C">
        <w:rPr>
          <w:vertAlign w:val="subscript"/>
        </w:rPr>
        <w:t>IU</w:t>
      </w:r>
      <w:r w:rsidRPr="00C7187C">
        <w:t xml:space="preserve"> shall depend upon the PRACH configuration used in the target cell.</w:t>
      </w:r>
    </w:p>
    <w:p w14:paraId="0F7C83D1" w14:textId="371C0ADA" w:rsidR="00D86BD2" w:rsidRDefault="00D86BD2" w:rsidP="00D86BD2">
      <w:r w:rsidRPr="00C739B4">
        <w:t>In the interruption requirement a cell is known if it has been meeting the relevant cell identification requirement during</w:t>
      </w:r>
      <w:r>
        <w:t xml:space="preserve"> </w:t>
      </w:r>
      <w:r w:rsidRPr="00C739B4">
        <w:t>the last 5 seconds otherwise it is unknown. Relevant cell identification requirements are described in Clause</w:t>
      </w:r>
      <w:r>
        <w:rPr>
          <w:lang w:val="en-US"/>
        </w:rPr>
        <w:t> </w:t>
      </w:r>
      <w:r w:rsidRPr="00C739B4">
        <w:t xml:space="preserve">8.1.2.2.1 for intra-frequency </w:t>
      </w:r>
      <w:ins w:id="40" w:author="Chen, Delia (NSB - CN/Hangzhou)" w:date="2020-04-08T11:34:00Z">
        <w:r w:rsidR="00753B01">
          <w:t xml:space="preserve">conditional </w:t>
        </w:r>
      </w:ins>
      <w:r w:rsidRPr="00C739B4">
        <w:t xml:space="preserve">handover and Clause 8.1.2.3.1 for inter-frequency </w:t>
      </w:r>
      <w:ins w:id="41" w:author="Chen, Delia (NSB - CN/Hangzhou)" w:date="2020-04-08T11:34:00Z">
        <w:r w:rsidR="00753B01">
          <w:t xml:space="preserve">conditional </w:t>
        </w:r>
      </w:ins>
      <w:r w:rsidRPr="00C739B4">
        <w:t>handover.</w:t>
      </w:r>
    </w:p>
    <w:p w14:paraId="36D9AB63" w14:textId="77777777" w:rsidR="00D86BD2" w:rsidRPr="00F345F7" w:rsidRDefault="00D86BD2" w:rsidP="00D86BD2">
      <w:pPr>
        <w:pStyle w:val="Heading4"/>
      </w:pPr>
      <w:r w:rsidRPr="00F345F7">
        <w:t>5.1.2.</w:t>
      </w:r>
      <w:r>
        <w:t>7</w:t>
      </w:r>
      <w:r w:rsidRPr="00F345F7">
        <w:tab/>
        <w:t xml:space="preserve">E-UTRAN FDD – </w:t>
      </w:r>
      <w:r>
        <w:t>T</w:t>
      </w:r>
      <w:r w:rsidRPr="00F345F7">
        <w:t>DD c</w:t>
      </w:r>
      <w:r w:rsidRPr="00856670">
        <w:t>ond</w:t>
      </w:r>
      <w:r>
        <w:t>itional handover</w:t>
      </w:r>
    </w:p>
    <w:p w14:paraId="5790D339" w14:textId="77777777" w:rsidR="00D86BD2" w:rsidRPr="00241959" w:rsidRDefault="00D86BD2" w:rsidP="00D86BD2">
      <w:pPr>
        <w:rPr>
          <w:rFonts w:cs="v4.2.0"/>
          <w:lang w:eastAsia="zh-CN"/>
        </w:rPr>
      </w:pPr>
      <w:r w:rsidRPr="00241959">
        <w:t xml:space="preserve">The requirements in this clause are applicable to </w:t>
      </w:r>
      <w:r>
        <w:t xml:space="preserve">conditional </w:t>
      </w:r>
      <w:r w:rsidRPr="00241959">
        <w:t>handover</w:t>
      </w:r>
      <w:r w:rsidRPr="00241959">
        <w:rPr>
          <w:lang w:eastAsia="zh-CN"/>
        </w:rPr>
        <w:t xml:space="preserve"> from </w:t>
      </w:r>
      <w:r>
        <w:rPr>
          <w:lang w:eastAsia="zh-CN"/>
        </w:rPr>
        <w:t>F</w:t>
      </w:r>
      <w:r w:rsidRPr="00241959">
        <w:rPr>
          <w:lang w:eastAsia="zh-CN"/>
        </w:rPr>
        <w:t xml:space="preserve">DD to </w:t>
      </w:r>
      <w:r>
        <w:rPr>
          <w:lang w:eastAsia="zh-CN"/>
        </w:rPr>
        <w:t>T</w:t>
      </w:r>
      <w:r w:rsidRPr="00241959">
        <w:rPr>
          <w:lang w:eastAsia="zh-CN"/>
        </w:rPr>
        <w:t>DD</w:t>
      </w:r>
      <w:r w:rsidRPr="00241959">
        <w:t>.</w:t>
      </w:r>
      <w:r w:rsidRPr="00241959">
        <w:rPr>
          <w:rFonts w:cs="v3.7.0"/>
        </w:rPr>
        <w:t xml:space="preserve"> The requirements in this clause shall apply to UE supporting FDD and TDD</w:t>
      </w:r>
      <w:r w:rsidRPr="00241959">
        <w:rPr>
          <w:rFonts w:cs="v4.2.0"/>
        </w:rPr>
        <w:t>.</w:t>
      </w:r>
    </w:p>
    <w:p w14:paraId="6A041EE0" w14:textId="07A35C69" w:rsidR="00D86BD2" w:rsidRPr="00241959" w:rsidRDefault="00D86BD2" w:rsidP="00D86BD2">
      <w:pPr>
        <w:rPr>
          <w:lang w:eastAsia="zh-CN"/>
        </w:rPr>
      </w:pPr>
      <w:r w:rsidRPr="00241959">
        <w:rPr>
          <w:rFonts w:cs="v4.2.0"/>
          <w:lang w:eastAsia="zh-CN"/>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241959">
          <w:rPr>
            <w:rFonts w:cs="v4.2.0"/>
            <w:lang w:eastAsia="zh-CN"/>
          </w:rPr>
          <w:t>5.1.2</w:t>
        </w:r>
      </w:smartTag>
      <w:r w:rsidRPr="00241959">
        <w:rPr>
          <w:rFonts w:cs="v4.2.0"/>
          <w:lang w:eastAsia="zh-CN"/>
        </w:rPr>
        <w:t>.</w:t>
      </w:r>
      <w:del w:id="42" w:author="Chen, Delia (NSB - CN/Hangzhou)" w:date="2020-04-08T10:48:00Z">
        <w:r w:rsidDel="00EB399C">
          <w:rPr>
            <w:rFonts w:cs="v4.2.0"/>
            <w:lang w:eastAsia="zh-CN"/>
          </w:rPr>
          <w:delText>6</w:delText>
        </w:r>
        <w:r w:rsidRPr="00241959" w:rsidDel="00EB399C">
          <w:rPr>
            <w:rFonts w:cs="v4.2.0"/>
            <w:lang w:eastAsia="zh-CN"/>
          </w:rPr>
          <w:delText xml:space="preserve"> </w:delText>
        </w:r>
      </w:del>
      <w:ins w:id="43" w:author="Chen, Delia (NSB - CN/Hangzhou)" w:date="2020-04-08T10:48:00Z">
        <w:r w:rsidR="00EB399C">
          <w:rPr>
            <w:rFonts w:cs="v4.2.0"/>
            <w:lang w:eastAsia="zh-CN"/>
          </w:rPr>
          <w:t>9</w:t>
        </w:r>
        <w:r w:rsidR="00EB399C" w:rsidRPr="00241959">
          <w:rPr>
            <w:rFonts w:cs="v4.2.0"/>
            <w:lang w:eastAsia="zh-CN"/>
          </w:rPr>
          <w:t xml:space="preserve"> </w:t>
        </w:r>
      </w:ins>
      <w:r w:rsidRPr="00241959">
        <w:rPr>
          <w:rFonts w:cs="v4.2.0"/>
          <w:lang w:eastAsia="zh-CN"/>
        </w:rPr>
        <w:t>apply for this section.</w:t>
      </w:r>
    </w:p>
    <w:p w14:paraId="3B216A2A" w14:textId="77777777" w:rsidR="00D86BD2" w:rsidRPr="00F345F7" w:rsidRDefault="00D86BD2" w:rsidP="00D86BD2">
      <w:pPr>
        <w:pStyle w:val="Heading4"/>
      </w:pPr>
      <w:r w:rsidRPr="00F345F7">
        <w:t>5.1.2.</w:t>
      </w:r>
      <w:r>
        <w:t>8</w:t>
      </w:r>
      <w:r w:rsidRPr="00F345F7">
        <w:tab/>
        <w:t xml:space="preserve">E-UTRAN </w:t>
      </w:r>
      <w:r>
        <w:t>T</w:t>
      </w:r>
      <w:r w:rsidRPr="00F345F7">
        <w:t>DD – FDD c</w:t>
      </w:r>
      <w:r w:rsidRPr="00856670">
        <w:t>ond</w:t>
      </w:r>
      <w:r>
        <w:t>itional handover</w:t>
      </w:r>
    </w:p>
    <w:p w14:paraId="0BF2B197" w14:textId="77777777" w:rsidR="00D86BD2" w:rsidRPr="00241959" w:rsidRDefault="00D86BD2" w:rsidP="00D86BD2">
      <w:pPr>
        <w:rPr>
          <w:rFonts w:cs="v4.2.0"/>
          <w:lang w:eastAsia="zh-CN"/>
        </w:rPr>
      </w:pPr>
      <w:r w:rsidRPr="00241959">
        <w:t xml:space="preserve">The requirements in this clause are applicable to </w:t>
      </w:r>
      <w:r>
        <w:t xml:space="preserve">conditional </w:t>
      </w:r>
      <w:r w:rsidRPr="00241959">
        <w:t>handover</w:t>
      </w:r>
      <w:r w:rsidRPr="00241959">
        <w:rPr>
          <w:lang w:eastAsia="zh-CN"/>
        </w:rPr>
        <w:t xml:space="preserve"> from TDD to FDD</w:t>
      </w:r>
      <w:r w:rsidRPr="00241959">
        <w:t>.</w:t>
      </w:r>
      <w:r w:rsidRPr="00241959">
        <w:rPr>
          <w:rFonts w:cs="v3.7.0"/>
        </w:rPr>
        <w:t xml:space="preserve"> The requirements in this clause shall apply to UE supporting FDD and TDD</w:t>
      </w:r>
      <w:r w:rsidRPr="00241959">
        <w:rPr>
          <w:rFonts w:cs="v4.2.0"/>
        </w:rPr>
        <w:t>.</w:t>
      </w:r>
    </w:p>
    <w:p w14:paraId="7893A9A5" w14:textId="77777777" w:rsidR="00D86BD2" w:rsidRPr="00241959" w:rsidRDefault="00D86BD2" w:rsidP="00D86BD2">
      <w:pPr>
        <w:rPr>
          <w:lang w:eastAsia="zh-CN"/>
        </w:rPr>
      </w:pPr>
      <w:r w:rsidRPr="00241959">
        <w:rPr>
          <w:rFonts w:cs="v4.2.0"/>
          <w:lang w:eastAsia="zh-CN"/>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241959">
          <w:rPr>
            <w:rFonts w:cs="v4.2.0"/>
            <w:lang w:eastAsia="zh-CN"/>
          </w:rPr>
          <w:t>5.1.2</w:t>
        </w:r>
      </w:smartTag>
      <w:r w:rsidRPr="00241959">
        <w:rPr>
          <w:rFonts w:cs="v4.2.0"/>
          <w:lang w:eastAsia="zh-CN"/>
        </w:rPr>
        <w:t>.</w:t>
      </w:r>
      <w:r>
        <w:rPr>
          <w:rFonts w:cs="v4.2.0"/>
          <w:lang w:eastAsia="zh-CN"/>
        </w:rPr>
        <w:t>6</w:t>
      </w:r>
      <w:r w:rsidRPr="00241959">
        <w:rPr>
          <w:rFonts w:cs="v4.2.0"/>
          <w:lang w:eastAsia="zh-CN"/>
        </w:rPr>
        <w:t xml:space="preserve"> apply for this section.</w:t>
      </w:r>
    </w:p>
    <w:p w14:paraId="53E01D32" w14:textId="77777777" w:rsidR="00D86BD2" w:rsidRPr="00F345F7" w:rsidRDefault="00D86BD2" w:rsidP="00D86BD2">
      <w:pPr>
        <w:pStyle w:val="Heading4"/>
      </w:pPr>
      <w:r w:rsidRPr="00F345F7">
        <w:t>5.1.2.</w:t>
      </w:r>
      <w:r>
        <w:t>9</w:t>
      </w:r>
      <w:r w:rsidRPr="00F345F7">
        <w:tab/>
        <w:t xml:space="preserve">E-UTRAN </w:t>
      </w:r>
      <w:r>
        <w:t>T</w:t>
      </w:r>
      <w:r w:rsidRPr="00F345F7">
        <w:t xml:space="preserve">DD – </w:t>
      </w:r>
      <w:r>
        <w:t>T</w:t>
      </w:r>
      <w:r w:rsidRPr="00F345F7">
        <w:t>DD c</w:t>
      </w:r>
      <w:r w:rsidRPr="00856670">
        <w:t>ond</w:t>
      </w:r>
      <w:r>
        <w:t>itional handover</w:t>
      </w:r>
    </w:p>
    <w:p w14:paraId="57CCE38D" w14:textId="77777777" w:rsidR="00D86BD2" w:rsidRPr="00241959" w:rsidRDefault="00D86BD2" w:rsidP="00D86BD2">
      <w:pPr>
        <w:rPr>
          <w:rFonts w:cs="v4.2.0"/>
          <w:lang w:eastAsia="zh-CN"/>
        </w:rPr>
      </w:pPr>
      <w:r w:rsidRPr="00241959">
        <w:t>The requirements in this clause are applicable to handover</w:t>
      </w:r>
      <w:r w:rsidRPr="00241959">
        <w:rPr>
          <w:lang w:eastAsia="zh-CN"/>
        </w:rPr>
        <w:t xml:space="preserve"> from TDD to </w:t>
      </w:r>
      <w:r>
        <w:rPr>
          <w:lang w:eastAsia="zh-CN"/>
        </w:rPr>
        <w:t>T</w:t>
      </w:r>
      <w:r w:rsidRPr="00241959">
        <w:rPr>
          <w:lang w:eastAsia="zh-CN"/>
        </w:rPr>
        <w:t>DD</w:t>
      </w:r>
      <w:r w:rsidRPr="00241959">
        <w:t>.</w:t>
      </w:r>
      <w:r w:rsidRPr="00241959">
        <w:rPr>
          <w:rFonts w:cs="v3.7.0"/>
        </w:rPr>
        <w:t xml:space="preserve"> The requirements in this clause shall apply to UE supporting TDD</w:t>
      </w:r>
      <w:r w:rsidRPr="00241959">
        <w:rPr>
          <w:rFonts w:cs="v4.2.0"/>
        </w:rPr>
        <w:t>.</w:t>
      </w:r>
    </w:p>
    <w:p w14:paraId="6A4270A3" w14:textId="40D85FA5" w:rsidR="00D86BD2" w:rsidDel="0080629C" w:rsidRDefault="00D86BD2" w:rsidP="00D86BD2">
      <w:pPr>
        <w:rPr>
          <w:del w:id="44" w:author="Chen, Delia (NSB - CN/Hangzhou)" w:date="2020-04-08T10:48:00Z"/>
          <w:rFonts w:cs="v4.2.0"/>
          <w:lang w:eastAsia="zh-CN"/>
        </w:rPr>
      </w:pPr>
      <w:del w:id="45" w:author="Chen, Delia (NSB - CN/Hangzhou)" w:date="2020-04-08T10:48:00Z">
        <w:r w:rsidRPr="00241959" w:rsidDel="00EB399C">
          <w:rPr>
            <w:rFonts w:cs="v4.2.0"/>
            <w:lang w:eastAsia="zh-CN"/>
          </w:rPr>
          <w:delText>The requirements in clause </w:delText>
        </w:r>
        <w:smartTag w:uri="urn:schemas-microsoft-com:office:smarttags" w:element="chsdate">
          <w:smartTagPr>
            <w:attr w:name="Year" w:val="1899"/>
            <w:attr w:name="Month" w:val="12"/>
            <w:attr w:name="Day" w:val="30"/>
            <w:attr w:name="IsLunarDate" w:val="False"/>
            <w:attr w:name="IsROCDate" w:val="False"/>
          </w:smartTagPr>
          <w:r w:rsidRPr="00241959" w:rsidDel="00EB399C">
            <w:rPr>
              <w:rFonts w:cs="v4.2.0"/>
              <w:lang w:eastAsia="zh-CN"/>
            </w:rPr>
            <w:delText>5.1.2</w:delText>
          </w:r>
        </w:smartTag>
        <w:r w:rsidRPr="00241959" w:rsidDel="00EB399C">
          <w:rPr>
            <w:rFonts w:cs="v4.2.0"/>
            <w:lang w:eastAsia="zh-CN"/>
          </w:rPr>
          <w:delText>.</w:delText>
        </w:r>
        <w:r w:rsidDel="00EB399C">
          <w:rPr>
            <w:rFonts w:cs="v4.2.0"/>
            <w:lang w:eastAsia="zh-CN"/>
          </w:rPr>
          <w:delText>6</w:delText>
        </w:r>
        <w:r w:rsidRPr="00241959" w:rsidDel="00EB399C">
          <w:rPr>
            <w:rFonts w:cs="v4.2.0"/>
            <w:lang w:eastAsia="zh-CN"/>
          </w:rPr>
          <w:delText xml:space="preserve"> apply for this section.</w:delText>
        </w:r>
      </w:del>
    </w:p>
    <w:p w14:paraId="177FA217" w14:textId="77777777" w:rsidR="00D400B9" w:rsidRPr="00241959" w:rsidRDefault="00D400B9" w:rsidP="00D400B9">
      <w:pPr>
        <w:rPr>
          <w:ins w:id="46" w:author="Chen, Delia (NSB - CN/Hangzhou)" w:date="2020-04-08T13:42:00Z"/>
        </w:rPr>
      </w:pPr>
      <w:ins w:id="47" w:author="Chen, Delia (NSB - CN/Hangzhou)" w:date="2020-04-08T13:42:00Z">
        <w:r w:rsidRPr="00241959">
          <w:t xml:space="preserve">The requirements in this clause are applicable to both intra-frequency and inter-frequency </w:t>
        </w:r>
        <w:r>
          <w:t xml:space="preserve">conditional </w:t>
        </w:r>
        <w:r w:rsidRPr="00241959">
          <w:t>handovers.</w:t>
        </w:r>
      </w:ins>
    </w:p>
    <w:p w14:paraId="1679FC63" w14:textId="76F5725D" w:rsidR="00D400B9" w:rsidRPr="001D0253" w:rsidRDefault="00D400B9" w:rsidP="00D400B9">
      <w:pPr>
        <w:pStyle w:val="Heading5"/>
        <w:rPr>
          <w:ins w:id="48" w:author="Chen, Delia (NSB - CN/Hangzhou)" w:date="2020-04-08T13:42:00Z"/>
        </w:rPr>
      </w:pPr>
      <w:ins w:id="49" w:author="Chen, Delia (NSB - CN/Hangzhou)" w:date="2020-04-08T13:42:00Z">
        <w:r>
          <w:t>5</w:t>
        </w:r>
        <w:r w:rsidRPr="001D0253">
          <w:t>.1.</w:t>
        </w:r>
        <w:r>
          <w:t>2</w:t>
        </w:r>
        <w:r w:rsidRPr="001D0253">
          <w:t>.</w:t>
        </w:r>
        <w:r>
          <w:t>9</w:t>
        </w:r>
        <w:r w:rsidRPr="001D0253">
          <w:t>.1</w:t>
        </w:r>
        <w:r w:rsidRPr="001D0253">
          <w:tab/>
          <w:t>Handover delay</w:t>
        </w:r>
      </w:ins>
    </w:p>
    <w:p w14:paraId="60D42600" w14:textId="77777777" w:rsidR="00D400B9" w:rsidRPr="001D0253" w:rsidRDefault="00D400B9" w:rsidP="00D400B9">
      <w:pPr>
        <w:rPr>
          <w:ins w:id="50" w:author="Chen, Delia (NSB - CN/Hangzhou)" w:date="2020-04-08T13:42:00Z"/>
          <w:rFonts w:cs="v4.2.0"/>
        </w:rPr>
      </w:pPr>
      <w:ins w:id="51" w:author="Chen, Delia (NSB - CN/Hangzhou)" w:date="2020-04-08T13:42:00Z">
        <w:r w:rsidRPr="001D0253">
          <w:rPr>
            <w:rFonts w:cs="v4.2.0"/>
          </w:rPr>
          <w:t xml:space="preserve">Procedure delays for all procedures that can command a </w:t>
        </w:r>
        <w:r>
          <w:rPr>
            <w:rFonts w:cs="v4.2.0"/>
          </w:rPr>
          <w:t xml:space="preserve">conditional </w:t>
        </w:r>
        <w:r w:rsidRPr="001D0253">
          <w:rPr>
            <w:rFonts w:cs="v4.2.0"/>
          </w:rPr>
          <w:t xml:space="preserve">handover are specified in </w:t>
        </w:r>
        <w:r w:rsidRPr="001D0253">
          <w:t>TS 3</w:t>
        </w:r>
        <w:r>
          <w:t>6</w:t>
        </w:r>
        <w:r w:rsidRPr="001D0253">
          <w:t>.331 [2]</w:t>
        </w:r>
        <w:r w:rsidRPr="001D0253">
          <w:rPr>
            <w:rFonts w:cs="v4.2.0"/>
          </w:rPr>
          <w:t>.</w:t>
        </w:r>
      </w:ins>
    </w:p>
    <w:p w14:paraId="45C2A524" w14:textId="77777777" w:rsidR="00D400B9" w:rsidRPr="001D0253" w:rsidRDefault="00D400B9" w:rsidP="00D400B9">
      <w:pPr>
        <w:rPr>
          <w:ins w:id="52" w:author="Chen, Delia (NSB - CN/Hangzhou)" w:date="2020-04-08T13:42:00Z"/>
          <w:rFonts w:cs="v4.2.0"/>
        </w:rPr>
      </w:pPr>
      <w:ins w:id="53" w:author="Chen, Delia (NSB - CN/Hangzhou)" w:date="2020-04-08T13:42:00Z">
        <w:r w:rsidRPr="001D0253">
          <w:rPr>
            <w:rFonts w:cs="v4.2.0"/>
          </w:rPr>
          <w:t xml:space="preserve">When the UE receives a RRC message implying </w:t>
        </w:r>
        <w:r>
          <w:rPr>
            <w:rFonts w:cs="v4.2.0"/>
          </w:rPr>
          <w:t xml:space="preserve">conditional </w:t>
        </w:r>
        <w:r w:rsidRPr="001D0253">
          <w:rPr>
            <w:rFonts w:cs="v4.2.0"/>
          </w:rPr>
          <w:t xml:space="preserve">handover the UE shall be ready to </w:t>
        </w:r>
        <w:r w:rsidRPr="001D0253">
          <w:rPr>
            <w:rFonts w:cs="v4.2.0"/>
            <w:snapToGrid w:val="0"/>
          </w:rPr>
          <w:t>start the transmission of the new uplink PRACH channel</w:t>
        </w:r>
        <w:r w:rsidRPr="001D0253">
          <w:rPr>
            <w:rFonts w:cs="v4.2.0"/>
          </w:rPr>
          <w:t xml:space="preserve"> within </w:t>
        </w:r>
        <w:proofErr w:type="spellStart"/>
        <w:r w:rsidRPr="001D0253">
          <w:rPr>
            <w:rFonts w:cs="v4.2.0"/>
          </w:rPr>
          <w:t>D</w:t>
        </w:r>
        <w:r w:rsidRPr="001D0253">
          <w:rPr>
            <w:rFonts w:cs="v4.2.0"/>
            <w:vertAlign w:val="subscript"/>
          </w:rPr>
          <w:t>handover</w:t>
        </w:r>
        <w:proofErr w:type="spellEnd"/>
        <w:r w:rsidRPr="001D0253">
          <w:rPr>
            <w:rFonts w:cs="v4.2.0"/>
          </w:rPr>
          <w:t xml:space="preserve"> seconds from the end of the last TTI containing the RRC command.</w:t>
        </w:r>
      </w:ins>
    </w:p>
    <w:p w14:paraId="5746396F" w14:textId="77777777" w:rsidR="00D400B9" w:rsidRPr="001D0253" w:rsidRDefault="00D400B9" w:rsidP="00D400B9">
      <w:pPr>
        <w:rPr>
          <w:ins w:id="54" w:author="Chen, Delia (NSB - CN/Hangzhou)" w:date="2020-04-08T13:42:00Z"/>
          <w:rFonts w:cs="v4.2.0"/>
        </w:rPr>
      </w:pPr>
      <w:ins w:id="55" w:author="Chen, Delia (NSB - CN/Hangzhou)" w:date="2020-04-08T13:42:00Z">
        <w:r w:rsidRPr="001D0253">
          <w:rPr>
            <w:rFonts w:cs="v4.2.0"/>
          </w:rPr>
          <w:t>Where:</w:t>
        </w:r>
      </w:ins>
    </w:p>
    <w:p w14:paraId="3C162B9E" w14:textId="19DAB5A0" w:rsidR="00D400B9" w:rsidRDefault="00D400B9" w:rsidP="00D400B9">
      <w:pPr>
        <w:rPr>
          <w:ins w:id="56" w:author="Chen, Delia (NSB - CN/Hangzhou)" w:date="2020-04-08T13:42:00Z"/>
          <w:rFonts w:cs="v4.2.0"/>
        </w:rPr>
      </w:pPr>
      <w:proofErr w:type="spellStart"/>
      <w:ins w:id="57" w:author="Chen, Delia (NSB - CN/Hangzhou)" w:date="2020-04-08T13:42:00Z">
        <w:r w:rsidRPr="001D0253">
          <w:rPr>
            <w:rFonts w:cs="v4.2.0"/>
          </w:rPr>
          <w:t>D</w:t>
        </w:r>
        <w:r w:rsidRPr="001D0253">
          <w:rPr>
            <w:rFonts w:cs="v4.2.0"/>
            <w:vertAlign w:val="subscript"/>
          </w:rPr>
          <w:t>handover</w:t>
        </w:r>
        <w:proofErr w:type="spellEnd"/>
        <w:r w:rsidRPr="001D0253">
          <w:rPr>
            <w:rFonts w:cs="v4.2.0"/>
          </w:rPr>
          <w:t xml:space="preserve"> equals the </w:t>
        </w:r>
        <w:r w:rsidRPr="001D0253">
          <w:rPr>
            <w:rFonts w:eastAsia="MS Mincho" w:cs="v4.2.0"/>
          </w:rPr>
          <w:t>maximum</w:t>
        </w:r>
        <w:r w:rsidRPr="001D0253">
          <w:rPr>
            <w:rFonts w:cs="v4.2.0"/>
          </w:rPr>
          <w:t xml:space="preserve"> RRC procedure delay to be defined in</w:t>
        </w:r>
        <w:r>
          <w:rPr>
            <w:rFonts w:cs="v4.2.0"/>
          </w:rPr>
          <w:t xml:space="preserve"> clause 11.2 in</w:t>
        </w:r>
        <w:r w:rsidRPr="001D0253">
          <w:rPr>
            <w:rFonts w:cs="v4.2.0"/>
          </w:rPr>
          <w:t xml:space="preserve"> </w:t>
        </w:r>
        <w:r w:rsidRPr="001D0253">
          <w:t>TS 3</w:t>
        </w:r>
        <w:r>
          <w:t>6</w:t>
        </w:r>
        <w:r w:rsidRPr="001D0253">
          <w:t>.331 [2]</w:t>
        </w:r>
        <w:r w:rsidRPr="001D0253">
          <w:rPr>
            <w:rFonts w:cs="v4.2.0"/>
          </w:rPr>
          <w:t xml:space="preserve"> </w:t>
        </w:r>
        <w:r>
          <w:rPr>
            <w:rFonts w:cs="v4.2.0"/>
          </w:rPr>
          <w:t>plus the measurements time stated in clause 5.1.2.</w:t>
        </w:r>
      </w:ins>
      <w:ins w:id="58" w:author="Chen, Delia (NSB - CN/Hangzhou)" w:date="2020-04-08T13:43:00Z">
        <w:r>
          <w:rPr>
            <w:rFonts w:cs="v4.2.0"/>
          </w:rPr>
          <w:t>9</w:t>
        </w:r>
      </w:ins>
      <w:ins w:id="59" w:author="Chen, Delia (NSB - CN/Hangzhou)" w:date="2020-04-08T13:42:00Z">
        <w:r>
          <w:rPr>
            <w:rFonts w:cs="v4.2.0"/>
          </w:rPr>
          <w:t xml:space="preserve">.2 plus the </w:t>
        </w:r>
        <w:r w:rsidRPr="00083255">
          <w:rPr>
            <w:rFonts w:cs="v4.2.0"/>
          </w:rPr>
          <w:t xml:space="preserve">conditional execution preparation time in clause </w:t>
        </w:r>
        <w:r>
          <w:rPr>
            <w:rFonts w:cs="v4.2.0"/>
          </w:rPr>
          <w:t>5.1.2.</w:t>
        </w:r>
      </w:ins>
      <w:ins w:id="60" w:author="Chen, Delia (NSB - CN/Hangzhou)" w:date="2020-04-08T13:43:00Z">
        <w:r>
          <w:rPr>
            <w:rFonts w:cs="v4.2.0"/>
          </w:rPr>
          <w:t>9</w:t>
        </w:r>
      </w:ins>
      <w:ins w:id="61" w:author="Chen, Delia (NSB - CN/Hangzhou)" w:date="2020-04-08T13:42:00Z">
        <w:r>
          <w:rPr>
            <w:rFonts w:cs="v4.2.0"/>
          </w:rPr>
          <w:t xml:space="preserve">.3 </w:t>
        </w:r>
        <w:r w:rsidRPr="001D0253">
          <w:rPr>
            <w:rFonts w:cs="v4.2.0"/>
          </w:rPr>
          <w:t>plus the interruption time stated in clause </w:t>
        </w:r>
        <w:r>
          <w:rPr>
            <w:rFonts w:cs="v4.2.0"/>
          </w:rPr>
          <w:t>5</w:t>
        </w:r>
        <w:r w:rsidRPr="001D0253">
          <w:rPr>
            <w:rFonts w:cs="v4.2.0"/>
          </w:rPr>
          <w:t>.1.</w:t>
        </w:r>
        <w:r>
          <w:rPr>
            <w:rFonts w:cs="v4.2.0"/>
          </w:rPr>
          <w:t>2</w:t>
        </w:r>
        <w:r w:rsidRPr="001D0253">
          <w:rPr>
            <w:rFonts w:cs="v4.2.0"/>
          </w:rPr>
          <w:t>.</w:t>
        </w:r>
      </w:ins>
      <w:ins w:id="62" w:author="Chen, Delia (NSB - CN/Hangzhou)" w:date="2020-04-08T13:43:00Z">
        <w:r>
          <w:rPr>
            <w:rFonts w:cs="v4.2.0"/>
          </w:rPr>
          <w:t>9</w:t>
        </w:r>
      </w:ins>
      <w:ins w:id="63" w:author="Chen, Delia (NSB - CN/Hangzhou)" w:date="2020-04-08T13:42:00Z">
        <w:r w:rsidRPr="001D0253">
          <w:rPr>
            <w:rFonts w:cs="v4.2.0"/>
          </w:rPr>
          <w:t>.</w:t>
        </w:r>
        <w:r>
          <w:rPr>
            <w:rFonts w:cs="v4.2.0"/>
          </w:rPr>
          <w:t>4</w:t>
        </w:r>
        <w:r w:rsidRPr="001D0253">
          <w:rPr>
            <w:rFonts w:cs="v4.2.0"/>
          </w:rPr>
          <w:t>.</w:t>
        </w:r>
      </w:ins>
    </w:p>
    <w:p w14:paraId="39943380" w14:textId="1D02B47C" w:rsidR="00D400B9" w:rsidRDefault="00D400B9" w:rsidP="00D400B9">
      <w:pPr>
        <w:pStyle w:val="Heading5"/>
        <w:rPr>
          <w:ins w:id="64" w:author="Chen, Delia (NSB - CN/Hangzhou)" w:date="2020-04-08T13:42:00Z"/>
        </w:rPr>
      </w:pPr>
      <w:ins w:id="65" w:author="Chen, Delia (NSB - CN/Hangzhou)" w:date="2020-04-08T13:42:00Z">
        <w:r>
          <w:t>5</w:t>
        </w:r>
        <w:r w:rsidRPr="001D0253">
          <w:t>.1.</w:t>
        </w:r>
        <w:r>
          <w:t>2</w:t>
        </w:r>
        <w:r w:rsidRPr="001D0253">
          <w:t>.</w:t>
        </w:r>
        <w:r>
          <w:t>9</w:t>
        </w:r>
        <w:r w:rsidRPr="001D0253">
          <w:t>.</w:t>
        </w:r>
        <w:r>
          <w:t>2</w:t>
        </w:r>
        <w:r w:rsidRPr="001D0253">
          <w:tab/>
        </w:r>
        <w:r>
          <w:t>Measurement time</w:t>
        </w:r>
      </w:ins>
    </w:p>
    <w:p w14:paraId="05888CF2" w14:textId="77777777" w:rsidR="00D400B9" w:rsidRDefault="00D400B9" w:rsidP="00D400B9">
      <w:pPr>
        <w:rPr>
          <w:ins w:id="66" w:author="Chen, Delia (NSB - CN/Hangzhou)" w:date="2020-04-08T13:42:00Z"/>
        </w:rPr>
      </w:pPr>
      <w:ins w:id="67" w:author="Chen, Delia (NSB - CN/Hangzhou)" w:date="2020-04-08T13:42:00Z">
        <w:r w:rsidRPr="001D0253">
          <w:rPr>
            <w:rFonts w:cs="v4.2.0"/>
          </w:rPr>
          <w:t xml:space="preserve">The </w:t>
        </w:r>
        <w:r>
          <w:rPr>
            <w:rFonts w:cs="v4.2.0"/>
          </w:rPr>
          <w:t>measurement</w:t>
        </w:r>
        <w:r w:rsidRPr="001D0253">
          <w:rPr>
            <w:rFonts w:cs="v4.2.0"/>
          </w:rPr>
          <w:t xml:space="preserve"> </w:t>
        </w:r>
        <w:r>
          <w:rPr>
            <w:rFonts w:cs="v4.2.0"/>
          </w:rPr>
          <w:t xml:space="preserve">time </w:t>
        </w:r>
        <w:r>
          <w:t xml:space="preserve">delay is defined as the time between the </w:t>
        </w:r>
        <w:r w:rsidRPr="001D0253">
          <w:rPr>
            <w:rFonts w:cs="v4.2.0"/>
          </w:rPr>
          <w:t>RRC procedure delay</w:t>
        </w:r>
        <w:r>
          <w:t xml:space="preserve"> and the point when the UE executes a handover to a target cell and interruption time starts.</w:t>
        </w:r>
      </w:ins>
    </w:p>
    <w:p w14:paraId="6293D26A" w14:textId="306A993A" w:rsidR="00D400B9" w:rsidRDefault="00D400B9" w:rsidP="00D400B9">
      <w:pPr>
        <w:rPr>
          <w:ins w:id="68" w:author="Chen, Delia (NSB - CN/Hangzhou)" w:date="2020-04-08T13:42:00Z"/>
        </w:rPr>
      </w:pPr>
      <w:ins w:id="69" w:author="Chen, Delia (NSB - CN/Hangzhou)" w:date="2020-04-08T13:42:00Z">
        <w:r>
          <w:t xml:space="preserve">The measurement time delay measured without Time To Trigger (TTT) and L3 filtering shall be less than </w:t>
        </w:r>
        <w:proofErr w:type="spellStart"/>
        <w:r>
          <w:t>T</w:t>
        </w:r>
        <w:r w:rsidRPr="00D400B9">
          <w:rPr>
            <w:vertAlign w:val="subscript"/>
          </w:rPr>
          <w:t>identify_intra</w:t>
        </w:r>
      </w:ins>
      <w:proofErr w:type="spellEnd"/>
      <w:ins w:id="70" w:author="Chen, Delia (NSB - CN/Hangzhou)" w:date="2020-04-08T13:44:00Z">
        <w:r>
          <w:t xml:space="preserve"> </w:t>
        </w:r>
      </w:ins>
      <w:ins w:id="71" w:author="Chen, Delia (NSB - CN/Hangzhou)" w:date="2020-04-08T13:42:00Z">
        <w:r w:rsidRPr="00D400B9">
          <w:t>defined</w:t>
        </w:r>
        <w:r>
          <w:t xml:space="preserve"> in clause 8.1.2.2.</w:t>
        </w:r>
      </w:ins>
      <w:ins w:id="72" w:author="Chen, Delia (NSB - CN/Hangzhou)" w:date="2020-04-08T13:43:00Z">
        <w:r>
          <w:t>2</w:t>
        </w:r>
      </w:ins>
      <w:ins w:id="73" w:author="Chen, Delia (NSB - CN/Hangzhou)" w:date="2020-04-08T13:42:00Z">
        <w:r>
          <w:t xml:space="preserve"> for intra-frequency conditional handover or </w:t>
        </w:r>
        <w:proofErr w:type="spellStart"/>
        <w:r>
          <w:t>T</w:t>
        </w:r>
        <w:r w:rsidRPr="00E43367">
          <w:rPr>
            <w:vertAlign w:val="subscript"/>
          </w:rPr>
          <w:t>identify</w:t>
        </w:r>
        <w:r>
          <w:rPr>
            <w:vertAlign w:val="subscript"/>
          </w:rPr>
          <w:t>_</w:t>
        </w:r>
        <w:r w:rsidRPr="00E43367">
          <w:rPr>
            <w:vertAlign w:val="subscript"/>
          </w:rPr>
          <w:t>inter</w:t>
        </w:r>
        <w:proofErr w:type="spellEnd"/>
        <w:r>
          <w:t xml:space="preserve"> defined in clause 8.1.2.3.</w:t>
        </w:r>
      </w:ins>
      <w:ins w:id="74" w:author="Chen, Delia (NSB - CN/Hangzhou)" w:date="2020-04-08T13:43:00Z">
        <w:r>
          <w:t>2</w:t>
        </w:r>
      </w:ins>
      <w:ins w:id="75" w:author="Chen, Delia (NSB - CN/Hangzhou)" w:date="2020-04-08T13:42:00Z">
        <w:r>
          <w:t xml:space="preserve"> for inter-frequency conditional handover. When TTT or L3 filtering is used an additional delay can be expected.</w:t>
        </w:r>
      </w:ins>
    </w:p>
    <w:p w14:paraId="5BFC16AE" w14:textId="105FBFC0" w:rsidR="00D400B9" w:rsidRDefault="00D400B9" w:rsidP="00D400B9">
      <w:pPr>
        <w:rPr>
          <w:ins w:id="76" w:author="Chen, Delia (NSB - CN/Hangzhou)" w:date="2020-04-08T13:42:00Z"/>
        </w:rPr>
      </w:pPr>
      <w:ins w:id="77" w:author="Chen, Delia (NSB - CN/Hangzhou)" w:date="2020-04-08T13:42:00Z">
        <w:r>
          <w:t xml:space="preserve">If a cell which has been detectable at least for the time period </w:t>
        </w:r>
        <w:proofErr w:type="spellStart"/>
        <w:r>
          <w:t>T</w:t>
        </w:r>
        <w:r w:rsidRPr="00D400B9">
          <w:rPr>
            <w:vertAlign w:val="subscript"/>
          </w:rPr>
          <w:t>identify_intra</w:t>
        </w:r>
        <w:proofErr w:type="spellEnd"/>
        <w:r>
          <w:rPr>
            <w:sz w:val="13"/>
            <w:szCs w:val="13"/>
          </w:rPr>
          <w:t xml:space="preserve"> </w:t>
        </w:r>
        <w:r>
          <w:t>defined in clause 8.1.2.2.</w:t>
        </w:r>
      </w:ins>
      <w:ins w:id="78" w:author="Chen, Delia (NSB - CN/Hangzhou)" w:date="2020-04-08T13:43:00Z">
        <w:r>
          <w:t>2</w:t>
        </w:r>
      </w:ins>
      <w:ins w:id="79" w:author="Chen, Delia (NSB - CN/Hangzhou)" w:date="2020-04-08T13:42:00Z">
        <w:r>
          <w:t xml:space="preserve"> or </w:t>
        </w:r>
        <w:proofErr w:type="spellStart"/>
        <w:r>
          <w:t>T</w:t>
        </w:r>
        <w:r w:rsidRPr="00E43367">
          <w:rPr>
            <w:vertAlign w:val="subscript"/>
          </w:rPr>
          <w:t>identify</w:t>
        </w:r>
        <w:r>
          <w:rPr>
            <w:vertAlign w:val="subscript"/>
          </w:rPr>
          <w:t>_</w:t>
        </w:r>
        <w:r w:rsidRPr="00E43367">
          <w:rPr>
            <w:vertAlign w:val="subscript"/>
          </w:rPr>
          <w:t>inter</w:t>
        </w:r>
        <w:proofErr w:type="spellEnd"/>
        <w:r>
          <w:t xml:space="preserve"> defined in clause 8.1.2.3.</w:t>
        </w:r>
      </w:ins>
      <w:ins w:id="80" w:author="Chen, Delia (NSB - CN/Hangzhou)" w:date="2020-04-08T13:43:00Z">
        <w:r>
          <w:t>2</w:t>
        </w:r>
      </w:ins>
      <w:ins w:id="81" w:author="Chen, Delia (NSB - CN/Hangzhou)" w:date="2020-04-08T13:42:00Z">
        <w:r>
          <w:t xml:space="preserve"> becomes undetectable for a period ≤ 5 seconds and then the cell becomes detectable again and triggers a handover, the measurement time delay shall be less than </w:t>
        </w:r>
        <w:proofErr w:type="spellStart"/>
        <w:r>
          <w:t>T</w:t>
        </w:r>
        <w:r w:rsidRPr="002E57DD">
          <w:rPr>
            <w:vertAlign w:val="subscript"/>
          </w:rPr>
          <w:t>Measurement_Period</w:t>
        </w:r>
        <w:proofErr w:type="spellEnd"/>
        <w:r>
          <w:rPr>
            <w:vertAlign w:val="subscript"/>
          </w:rPr>
          <w:t xml:space="preserve">, </w:t>
        </w:r>
        <w:r w:rsidRPr="002E57DD">
          <w:rPr>
            <w:vertAlign w:val="subscript"/>
          </w:rPr>
          <w:t xml:space="preserve">Intra </w:t>
        </w:r>
        <w:r>
          <w:t xml:space="preserve">or </w:t>
        </w:r>
        <w:proofErr w:type="spellStart"/>
        <w:r>
          <w:t>T</w:t>
        </w:r>
        <w:r w:rsidRPr="002E57DD">
          <w:rPr>
            <w:vertAlign w:val="subscript"/>
          </w:rPr>
          <w:t>Measurement_Period</w:t>
        </w:r>
        <w:proofErr w:type="spellEnd"/>
        <w:r>
          <w:rPr>
            <w:vertAlign w:val="subscript"/>
          </w:rPr>
          <w:t xml:space="preserve">, </w:t>
        </w:r>
        <w:r w:rsidRPr="002E57DD">
          <w:rPr>
            <w:vertAlign w:val="subscript"/>
          </w:rPr>
          <w:t>Inter</w:t>
        </w:r>
        <w:r>
          <w:rPr>
            <w:sz w:val="13"/>
            <w:szCs w:val="13"/>
          </w:rPr>
          <w:t xml:space="preserve"> </w:t>
        </w:r>
        <w:r>
          <w:t xml:space="preserve">provided the timing to that cell has not changed more than ± 50 Ts and the L3 filter has not been used. When L3 filtering is used or IDC autonomous denial is configured or the UE is performing reception and/or transmission for </w:t>
        </w:r>
        <w:proofErr w:type="spellStart"/>
        <w:r>
          <w:t>ProSe</w:t>
        </w:r>
        <w:proofErr w:type="spellEnd"/>
        <w:r>
          <w:t xml:space="preserve"> Direct Discovery and/or </w:t>
        </w:r>
        <w:proofErr w:type="spellStart"/>
        <w:r>
          <w:t>ProSe</w:t>
        </w:r>
        <w:proofErr w:type="spellEnd"/>
        <w:r>
          <w:t xml:space="preserve"> Direct Communication, or the UE is configured to perform SRS carrier based switching, an additional delay can be expected.</w:t>
        </w:r>
      </w:ins>
    </w:p>
    <w:p w14:paraId="70FEF9CF" w14:textId="2EE06372" w:rsidR="00D400B9" w:rsidRPr="00083255" w:rsidRDefault="00D400B9" w:rsidP="00D400B9">
      <w:pPr>
        <w:pStyle w:val="Heading5"/>
        <w:rPr>
          <w:ins w:id="82" w:author="Chen, Delia (NSB - CN/Hangzhou)" w:date="2020-04-08T13:42:00Z"/>
          <w:rFonts w:cs="v4.2.0"/>
        </w:rPr>
      </w:pPr>
      <w:ins w:id="83" w:author="Chen, Delia (NSB - CN/Hangzhou)" w:date="2020-04-08T13:42:00Z">
        <w:r w:rsidRPr="00083255">
          <w:t>5.1.2.</w:t>
        </w:r>
        <w:r>
          <w:t>9</w:t>
        </w:r>
        <w:r w:rsidRPr="00083255">
          <w:t>.3</w:t>
        </w:r>
        <w:r w:rsidRPr="00083255">
          <w:tab/>
          <w:t>Preparation time</w:t>
        </w:r>
      </w:ins>
    </w:p>
    <w:p w14:paraId="00C269EC" w14:textId="77777777" w:rsidR="00D400B9" w:rsidRPr="00083255" w:rsidRDefault="00D400B9" w:rsidP="00D400B9">
      <w:pPr>
        <w:rPr>
          <w:ins w:id="84" w:author="Chen, Delia (NSB - CN/Hangzhou)" w:date="2020-04-08T13:42:00Z"/>
        </w:rPr>
      </w:pPr>
      <w:ins w:id="85" w:author="Chen, Delia (NSB - CN/Hangzhou)" w:date="2020-04-08T13:42:00Z">
        <w:r w:rsidRPr="00083255">
          <w:t>Preparation time is the time from when after measurement time and the time during which the UE prepares the target cell for conditional handover.</w:t>
        </w:r>
      </w:ins>
    </w:p>
    <w:p w14:paraId="3D662F9E" w14:textId="77777777" w:rsidR="00D400B9" w:rsidRPr="00083255" w:rsidRDefault="00D400B9" w:rsidP="00D400B9">
      <w:pPr>
        <w:ind w:firstLine="284"/>
        <w:rPr>
          <w:ins w:id="86" w:author="Chen, Delia (NSB - CN/Hangzhou)" w:date="2020-04-08T13:42:00Z"/>
        </w:rPr>
      </w:pPr>
      <w:proofErr w:type="spellStart"/>
      <w:ins w:id="87" w:author="Chen, Delia (NSB - CN/Hangzhou)" w:date="2020-04-08T13:42:00Z">
        <w:r w:rsidRPr="00083255">
          <w:t>T</w:t>
        </w:r>
        <w:r w:rsidRPr="00083255">
          <w:rPr>
            <w:vertAlign w:val="subscript"/>
          </w:rPr>
          <w:t>CHO_execution</w:t>
        </w:r>
        <w:proofErr w:type="spellEnd"/>
        <w:r w:rsidRPr="00083255">
          <w:t xml:space="preserve"> is the time needed for preparing the conditional handover to the target cell.</w:t>
        </w:r>
      </w:ins>
    </w:p>
    <w:p w14:paraId="143D92AD" w14:textId="77777777" w:rsidR="00D400B9" w:rsidRDefault="00D400B9" w:rsidP="00D400B9">
      <w:pPr>
        <w:rPr>
          <w:ins w:id="88" w:author="Chen, Delia (NSB - CN/Hangzhou)" w:date="2020-04-08T13:42:00Z"/>
        </w:rPr>
      </w:pPr>
      <w:proofErr w:type="spellStart"/>
      <w:ins w:id="89" w:author="Chen, Delia (NSB - CN/Hangzhou)" w:date="2020-04-08T13:42:00Z">
        <w:r w:rsidRPr="00083255">
          <w:t>T</w:t>
        </w:r>
        <w:r w:rsidRPr="00083255">
          <w:rPr>
            <w:vertAlign w:val="subscript"/>
          </w:rPr>
          <w:t>CHO_execution</w:t>
        </w:r>
        <w:proofErr w:type="spellEnd"/>
        <w:r w:rsidRPr="00083255">
          <w:t xml:space="preserve"> can be up [FFS].</w:t>
        </w:r>
      </w:ins>
    </w:p>
    <w:p w14:paraId="1930A05C" w14:textId="36C42AAE" w:rsidR="00D400B9" w:rsidRPr="001D0253" w:rsidRDefault="00D400B9" w:rsidP="00D400B9">
      <w:pPr>
        <w:pStyle w:val="Heading5"/>
        <w:rPr>
          <w:ins w:id="90" w:author="Chen, Delia (NSB - CN/Hangzhou)" w:date="2020-04-08T13:42:00Z"/>
          <w:rFonts w:cs="v4.2.0"/>
        </w:rPr>
      </w:pPr>
      <w:ins w:id="91" w:author="Chen, Delia (NSB - CN/Hangzhou)" w:date="2020-04-08T13:42:00Z">
        <w:r>
          <w:t>5</w:t>
        </w:r>
        <w:r w:rsidRPr="001D0253">
          <w:t>.1.</w:t>
        </w:r>
        <w:r>
          <w:t>2</w:t>
        </w:r>
        <w:r w:rsidRPr="001D0253">
          <w:t>.</w:t>
        </w:r>
        <w:r>
          <w:t>9</w:t>
        </w:r>
        <w:r w:rsidRPr="001D0253">
          <w:t>.</w:t>
        </w:r>
        <w:r>
          <w:t>4</w:t>
        </w:r>
        <w:r w:rsidRPr="001D0253">
          <w:tab/>
        </w:r>
        <w:r>
          <w:t>Interruption time</w:t>
        </w:r>
      </w:ins>
    </w:p>
    <w:p w14:paraId="7984B505" w14:textId="77777777" w:rsidR="00D400B9" w:rsidRPr="003843F0" w:rsidRDefault="00D400B9" w:rsidP="00D400B9">
      <w:pPr>
        <w:rPr>
          <w:ins w:id="92" w:author="Chen, Delia (NSB - CN/Hangzhou)" w:date="2020-04-08T13:42:00Z"/>
          <w:rFonts w:cs="v4.2.0"/>
        </w:rPr>
      </w:pPr>
      <w:ins w:id="93" w:author="Chen, Delia (NSB - CN/Hangzhou)" w:date="2020-04-08T13:42:00Z">
        <w:r w:rsidRPr="003843F0">
          <w:rPr>
            <w:rFonts w:cs="v4.2.0"/>
          </w:rPr>
          <w:t xml:space="preserve">The </w:t>
        </w:r>
        <w:r>
          <w:rPr>
            <w:rFonts w:cs="v4.2.0"/>
          </w:rPr>
          <w:t>interruption</w:t>
        </w:r>
        <w:r w:rsidRPr="003843F0">
          <w:rPr>
            <w:rFonts w:cs="v4.2.0"/>
          </w:rPr>
          <w:t xml:space="preserve"> time is the time between </w:t>
        </w:r>
        <w:r>
          <w:rPr>
            <w:rFonts w:cs="v4.2.0"/>
          </w:rPr>
          <w:t xml:space="preserve">when the conditional handover execution is triggered in the UE and </w:t>
        </w:r>
        <w:r w:rsidRPr="003843F0">
          <w:rPr>
            <w:rFonts w:cs="v4.2.0"/>
          </w:rPr>
          <w:t>the time when the UE executes the conditional handover to the target cell.</w:t>
        </w:r>
      </w:ins>
    </w:p>
    <w:p w14:paraId="73218B95" w14:textId="77777777" w:rsidR="00D400B9" w:rsidRPr="003843F0" w:rsidRDefault="00D400B9" w:rsidP="00D400B9">
      <w:pPr>
        <w:rPr>
          <w:ins w:id="94" w:author="Chen, Delia (NSB - CN/Hangzhou)" w:date="2020-04-08T13:42:00Z"/>
          <w:rFonts w:cs="v4.2.0"/>
        </w:rPr>
      </w:pPr>
      <w:ins w:id="95" w:author="Chen, Delia (NSB - CN/Hangzhou)" w:date="2020-04-08T13:42:00Z">
        <w:r w:rsidRPr="003843F0">
          <w:rPr>
            <w:rFonts w:cs="v4.2.0"/>
          </w:rPr>
          <w:t xml:space="preserve">For intra-frequency or inter-frequency conditional handover, the </w:t>
        </w:r>
        <w:r>
          <w:rPr>
            <w:rFonts w:cs="v4.2.0"/>
          </w:rPr>
          <w:t xml:space="preserve">interruption </w:t>
        </w:r>
        <w:r w:rsidRPr="003843F0">
          <w:rPr>
            <w:rFonts w:cs="v4.2.0"/>
          </w:rPr>
          <w:t>time shall be less than</w:t>
        </w:r>
      </w:ins>
    </w:p>
    <w:p w14:paraId="68F4BC40" w14:textId="77777777" w:rsidR="00D400B9" w:rsidRPr="003843F0" w:rsidRDefault="00D400B9" w:rsidP="00D400B9">
      <w:pPr>
        <w:pStyle w:val="EQ"/>
        <w:rPr>
          <w:ins w:id="96" w:author="Chen, Delia (NSB - CN/Hangzhou)" w:date="2020-04-08T13:42:00Z"/>
        </w:rPr>
      </w:pPr>
      <w:ins w:id="97" w:author="Chen, Delia (NSB - CN/Hangzhou)" w:date="2020-04-08T13:42:00Z">
        <w:r>
          <w:tab/>
        </w:r>
        <w:r w:rsidRPr="003843F0">
          <w:t>T</w:t>
        </w:r>
        <w:r w:rsidRPr="003843F0">
          <w:rPr>
            <w:vertAlign w:val="subscript"/>
          </w:rPr>
          <w:t>interrupt</w:t>
        </w:r>
        <w:r w:rsidRPr="003843F0">
          <w:t xml:space="preserve"> = T</w:t>
        </w:r>
        <w:r w:rsidRPr="003843F0">
          <w:rPr>
            <w:vertAlign w:val="subscript"/>
          </w:rPr>
          <w:t>IU</w:t>
        </w:r>
        <w:r w:rsidRPr="003843F0">
          <w:t xml:space="preserve"> + </w:t>
        </w:r>
        <w:r>
          <w:t>20</w:t>
        </w:r>
        <w:r w:rsidRPr="003843F0">
          <w:t xml:space="preserve"> ms</w:t>
        </w:r>
      </w:ins>
    </w:p>
    <w:p w14:paraId="0FE6DD76" w14:textId="77777777" w:rsidR="00D400B9" w:rsidRDefault="00D400B9" w:rsidP="00D400B9">
      <w:pPr>
        <w:rPr>
          <w:ins w:id="98" w:author="Chen, Delia (NSB - CN/Hangzhou)" w:date="2020-04-08T13:42:00Z"/>
        </w:rPr>
      </w:pPr>
      <w:ins w:id="99" w:author="Chen, Delia (NSB - CN/Hangzhou)" w:date="2020-04-08T13:42:00Z">
        <w:r>
          <w:t>Where:</w:t>
        </w:r>
      </w:ins>
    </w:p>
    <w:p w14:paraId="26CAB529" w14:textId="77777777" w:rsidR="00D400B9" w:rsidRPr="007D619B" w:rsidRDefault="00D400B9" w:rsidP="00D400B9">
      <w:pPr>
        <w:ind w:left="284"/>
        <w:rPr>
          <w:ins w:id="100" w:author="Chen, Delia (NSB - CN/Hangzhou)" w:date="2020-04-08T13:42:00Z"/>
        </w:rPr>
      </w:pPr>
      <w:ins w:id="101" w:author="Chen, Delia (NSB - CN/Hangzhou)" w:date="2020-04-08T13:42:00Z">
        <w:r w:rsidRPr="003843F0">
          <w:t>T</w:t>
        </w:r>
        <w:r w:rsidRPr="003843F0">
          <w:rPr>
            <w:vertAlign w:val="subscript"/>
          </w:rPr>
          <w:t>IU</w:t>
        </w:r>
        <w:r>
          <w:t xml:space="preserve"> </w:t>
        </w:r>
        <w:r w:rsidRPr="00C7187C">
          <w:t>is the interruption uncertainty in acquiring the first available PRACH occasion in the new cell. T</w:t>
        </w:r>
        <w:r w:rsidRPr="00C7187C">
          <w:rPr>
            <w:vertAlign w:val="subscript"/>
          </w:rPr>
          <w:t>IU</w:t>
        </w:r>
        <w:r w:rsidRPr="00C7187C">
          <w:t xml:space="preserve"> can be up to 30 </w:t>
        </w:r>
        <w:proofErr w:type="spellStart"/>
        <w:r w:rsidRPr="00C7187C">
          <w:t>ms</w:t>
        </w:r>
        <w:proofErr w:type="spellEnd"/>
        <w:r>
          <w:t>.</w:t>
        </w:r>
      </w:ins>
    </w:p>
    <w:p w14:paraId="4994AFB3" w14:textId="77777777" w:rsidR="00D400B9" w:rsidRDefault="00D400B9" w:rsidP="00D400B9">
      <w:pPr>
        <w:pStyle w:val="NO"/>
        <w:rPr>
          <w:ins w:id="102" w:author="Chen, Delia (NSB - CN/Hangzhou)" w:date="2020-04-08T13:42:00Z"/>
        </w:rPr>
      </w:pPr>
      <w:ins w:id="103" w:author="Chen, Delia (NSB - CN/Hangzhou)" w:date="2020-04-08T13:42:00Z">
        <w:r w:rsidRPr="00C7187C">
          <w:t>NOTE:</w:t>
        </w:r>
        <w:r>
          <w:tab/>
        </w:r>
        <w:r w:rsidRPr="00C7187C">
          <w:t>The actual value of T</w:t>
        </w:r>
        <w:r w:rsidRPr="00C7187C">
          <w:rPr>
            <w:vertAlign w:val="subscript"/>
          </w:rPr>
          <w:t>IU</w:t>
        </w:r>
        <w:r w:rsidRPr="00C7187C">
          <w:t xml:space="preserve"> shall depend upon the PRACH configuration used in the target cell.</w:t>
        </w:r>
      </w:ins>
    </w:p>
    <w:p w14:paraId="68253CA4" w14:textId="1706A4AD" w:rsidR="00D400B9" w:rsidRDefault="00D400B9" w:rsidP="00D400B9">
      <w:pPr>
        <w:rPr>
          <w:ins w:id="104" w:author="Chen, Delia (NSB - CN/Hangzhou)" w:date="2020-04-08T13:42:00Z"/>
        </w:rPr>
      </w:pPr>
      <w:ins w:id="105" w:author="Chen, Delia (NSB - CN/Hangzhou)" w:date="2020-04-08T13:42:00Z">
        <w:r w:rsidRPr="00C739B4">
          <w:t>In the interruption requirement a cell is known if it has been meeting the relevant cell identification requirement during</w:t>
        </w:r>
        <w:r>
          <w:t xml:space="preserve"> </w:t>
        </w:r>
        <w:r w:rsidRPr="00C739B4">
          <w:t>the last 5 seconds otherwise it is unknown. Relevant cell identification requirements are described in Clause</w:t>
        </w:r>
        <w:r>
          <w:rPr>
            <w:lang w:val="en-US"/>
          </w:rPr>
          <w:t> </w:t>
        </w:r>
        <w:r w:rsidRPr="00C739B4">
          <w:t>8.1.2.2.</w:t>
        </w:r>
      </w:ins>
      <w:ins w:id="106" w:author="Chen, Delia (NSB - CN/Hangzhou)" w:date="2020-04-08T14:01:00Z">
        <w:r w:rsidR="00B15071">
          <w:t>2</w:t>
        </w:r>
      </w:ins>
      <w:ins w:id="107" w:author="Chen, Delia (NSB - CN/Hangzhou)" w:date="2020-04-08T13:42:00Z">
        <w:r w:rsidRPr="00C739B4">
          <w:t xml:space="preserve"> for intra-frequency </w:t>
        </w:r>
        <w:r>
          <w:t xml:space="preserve">conditional </w:t>
        </w:r>
        <w:r w:rsidRPr="00C739B4">
          <w:t>handover and Clause 8.1.2.3.</w:t>
        </w:r>
      </w:ins>
      <w:ins w:id="108" w:author="Chen, Delia (NSB - CN/Hangzhou)" w:date="2020-04-08T14:01:00Z">
        <w:r w:rsidR="00B15071">
          <w:t>2</w:t>
        </w:r>
      </w:ins>
      <w:ins w:id="109" w:author="Chen, Delia (NSB - CN/Hangzhou)" w:date="2020-04-08T13:42:00Z">
        <w:r w:rsidRPr="00C739B4">
          <w:t xml:space="preserve"> for inter-frequency </w:t>
        </w:r>
        <w:r>
          <w:t xml:space="preserve">conditional </w:t>
        </w:r>
        <w:r w:rsidRPr="00C739B4">
          <w:t>handover.</w:t>
        </w:r>
      </w:ins>
    </w:p>
    <w:p w14:paraId="4E991DE4" w14:textId="7CEA5F09" w:rsidR="00D40878" w:rsidRDefault="007807A4" w:rsidP="007F5A6B">
      <w:pPr>
        <w:jc w:val="center"/>
        <w:rPr>
          <w:b/>
          <w:color w:val="FF0000"/>
          <w:sz w:val="36"/>
          <w:szCs w:val="24"/>
        </w:rPr>
      </w:pPr>
      <w:r w:rsidRPr="005E34C8">
        <w:rPr>
          <w:b/>
          <w:color w:val="FF0000"/>
          <w:sz w:val="36"/>
          <w:szCs w:val="24"/>
        </w:rPr>
        <w:t xml:space="preserve">&lt;&lt;End of change </w:t>
      </w:r>
      <w:r w:rsidR="000E1AA6">
        <w:rPr>
          <w:b/>
          <w:color w:val="FF0000"/>
          <w:sz w:val="36"/>
          <w:szCs w:val="24"/>
        </w:rPr>
        <w:t>2</w:t>
      </w:r>
      <w:r w:rsidRPr="005E34C8">
        <w:rPr>
          <w:b/>
          <w:color w:val="FF0000"/>
          <w:sz w:val="36"/>
          <w:szCs w:val="24"/>
        </w:rPr>
        <w:t>&gt;&gt;</w:t>
      </w:r>
    </w:p>
    <w:sectPr w:rsidR="00D4087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C7DAF" w14:textId="77777777" w:rsidR="00BE50DE" w:rsidRDefault="00BE50DE">
      <w:r>
        <w:separator/>
      </w:r>
    </w:p>
  </w:endnote>
  <w:endnote w:type="continuationSeparator" w:id="0">
    <w:p w14:paraId="2F90AAA9" w14:textId="77777777" w:rsidR="00BE50DE" w:rsidRDefault="00BE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240F12" w:rsidRDefault="00240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240F12" w:rsidRDefault="00240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240F12" w:rsidRDefault="00240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29D62" w14:textId="77777777" w:rsidR="00BE50DE" w:rsidRDefault="00BE50DE">
      <w:r>
        <w:separator/>
      </w:r>
    </w:p>
  </w:footnote>
  <w:footnote w:type="continuationSeparator" w:id="0">
    <w:p w14:paraId="63CE9F19" w14:textId="77777777" w:rsidR="00BE50DE" w:rsidRDefault="00BE5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240F12" w:rsidRDefault="00240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240F12" w:rsidRDefault="00240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240F12" w:rsidRDefault="00240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240F12" w:rsidRDefault="00240F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240F12" w:rsidRDefault="00240F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240F12" w:rsidRDefault="0024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AE51E0"/>
    <w:multiLevelType w:val="hybridMultilevel"/>
    <w:tmpl w:val="BA02572E"/>
    <w:lvl w:ilvl="0" w:tplc="591C04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76F74C1"/>
    <w:multiLevelType w:val="hybridMultilevel"/>
    <w:tmpl w:val="E9420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B823A7A"/>
    <w:multiLevelType w:val="hybridMultilevel"/>
    <w:tmpl w:val="A14EA016"/>
    <w:lvl w:ilvl="0" w:tplc="D9BC7F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0B03FAA"/>
    <w:multiLevelType w:val="hybridMultilevel"/>
    <w:tmpl w:val="6B5C0D38"/>
    <w:lvl w:ilvl="0" w:tplc="D2F2438A">
      <w:start w:val="8"/>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6"/>
  </w:num>
  <w:num w:numId="5">
    <w:abstractNumId w:val="0"/>
  </w:num>
  <w:num w:numId="6">
    <w:abstractNumId w:val="7"/>
  </w:num>
  <w:num w:numId="7">
    <w:abstractNumId w:val="1"/>
  </w:num>
  <w:num w:numId="8">
    <w:abstractNumId w:val="11"/>
  </w:num>
  <w:num w:numId="9">
    <w:abstractNumId w:val="10"/>
  </w:num>
  <w:num w:numId="10">
    <w:abstractNumId w:val="5"/>
  </w:num>
  <w:num w:numId="11">
    <w:abstractNumId w:val="12"/>
  </w:num>
  <w:num w:numId="12">
    <w:abstractNumId w:val="8"/>
  </w:num>
  <w:num w:numId="13">
    <w:abstractNumId w:val="2"/>
  </w:num>
  <w:num w:numId="14">
    <w:abstractNumId w:val="9"/>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C5"/>
    <w:rsid w:val="00044AA3"/>
    <w:rsid w:val="00056C6A"/>
    <w:rsid w:val="0008439C"/>
    <w:rsid w:val="00090A23"/>
    <w:rsid w:val="000A6394"/>
    <w:rsid w:val="000B0F81"/>
    <w:rsid w:val="000B7FED"/>
    <w:rsid w:val="000C038A"/>
    <w:rsid w:val="000C6598"/>
    <w:rsid w:val="000E1AA6"/>
    <w:rsid w:val="000F462D"/>
    <w:rsid w:val="00145D43"/>
    <w:rsid w:val="001602B8"/>
    <w:rsid w:val="00167C1B"/>
    <w:rsid w:val="0017414C"/>
    <w:rsid w:val="001749C9"/>
    <w:rsid w:val="00192C46"/>
    <w:rsid w:val="001A08B3"/>
    <w:rsid w:val="001A7B60"/>
    <w:rsid w:val="001B52F0"/>
    <w:rsid w:val="001B7A65"/>
    <w:rsid w:val="001C1F0D"/>
    <w:rsid w:val="001D6882"/>
    <w:rsid w:val="001D71CF"/>
    <w:rsid w:val="001E41F3"/>
    <w:rsid w:val="001E7314"/>
    <w:rsid w:val="00240F12"/>
    <w:rsid w:val="0026004D"/>
    <w:rsid w:val="002640DD"/>
    <w:rsid w:val="00275D12"/>
    <w:rsid w:val="00276C36"/>
    <w:rsid w:val="00284FEB"/>
    <w:rsid w:val="002860C4"/>
    <w:rsid w:val="002B1690"/>
    <w:rsid w:val="002B5741"/>
    <w:rsid w:val="002B62C2"/>
    <w:rsid w:val="002D22E0"/>
    <w:rsid w:val="002D77CA"/>
    <w:rsid w:val="002E57DD"/>
    <w:rsid w:val="002F512E"/>
    <w:rsid w:val="00305409"/>
    <w:rsid w:val="0032734A"/>
    <w:rsid w:val="00337127"/>
    <w:rsid w:val="003609EF"/>
    <w:rsid w:val="0036231A"/>
    <w:rsid w:val="00372364"/>
    <w:rsid w:val="00374DD4"/>
    <w:rsid w:val="003906B0"/>
    <w:rsid w:val="003D1018"/>
    <w:rsid w:val="003E1A36"/>
    <w:rsid w:val="003F25CA"/>
    <w:rsid w:val="00410371"/>
    <w:rsid w:val="004242F1"/>
    <w:rsid w:val="00444E26"/>
    <w:rsid w:val="00445D7C"/>
    <w:rsid w:val="00461D0C"/>
    <w:rsid w:val="004B75B7"/>
    <w:rsid w:val="00511F72"/>
    <w:rsid w:val="0051580D"/>
    <w:rsid w:val="00530D89"/>
    <w:rsid w:val="005414C3"/>
    <w:rsid w:val="00547111"/>
    <w:rsid w:val="005568CF"/>
    <w:rsid w:val="0057248A"/>
    <w:rsid w:val="00574907"/>
    <w:rsid w:val="00592D74"/>
    <w:rsid w:val="005C30F5"/>
    <w:rsid w:val="005C778D"/>
    <w:rsid w:val="005D7D6C"/>
    <w:rsid w:val="005E2C44"/>
    <w:rsid w:val="00621188"/>
    <w:rsid w:val="006257ED"/>
    <w:rsid w:val="00653E28"/>
    <w:rsid w:val="00695808"/>
    <w:rsid w:val="006B46FB"/>
    <w:rsid w:val="006D00C4"/>
    <w:rsid w:val="006E21FB"/>
    <w:rsid w:val="006F7D2A"/>
    <w:rsid w:val="007148E9"/>
    <w:rsid w:val="00753B01"/>
    <w:rsid w:val="007770B4"/>
    <w:rsid w:val="007807A4"/>
    <w:rsid w:val="00784C97"/>
    <w:rsid w:val="00792342"/>
    <w:rsid w:val="007977A8"/>
    <w:rsid w:val="007B3E63"/>
    <w:rsid w:val="007B512A"/>
    <w:rsid w:val="007C2097"/>
    <w:rsid w:val="007C45A9"/>
    <w:rsid w:val="007D6A07"/>
    <w:rsid w:val="007E4252"/>
    <w:rsid w:val="007F5A6B"/>
    <w:rsid w:val="007F7259"/>
    <w:rsid w:val="008013EF"/>
    <w:rsid w:val="00803D4F"/>
    <w:rsid w:val="008040A8"/>
    <w:rsid w:val="0080609D"/>
    <w:rsid w:val="0080629C"/>
    <w:rsid w:val="00815B82"/>
    <w:rsid w:val="00820BDE"/>
    <w:rsid w:val="008245E9"/>
    <w:rsid w:val="008279FA"/>
    <w:rsid w:val="008626E7"/>
    <w:rsid w:val="00870EE7"/>
    <w:rsid w:val="008863B9"/>
    <w:rsid w:val="008914E7"/>
    <w:rsid w:val="008964AD"/>
    <w:rsid w:val="008A09CE"/>
    <w:rsid w:val="008A459F"/>
    <w:rsid w:val="008A45A6"/>
    <w:rsid w:val="008B7745"/>
    <w:rsid w:val="008C1C92"/>
    <w:rsid w:val="008F686C"/>
    <w:rsid w:val="008F6AE0"/>
    <w:rsid w:val="009148DE"/>
    <w:rsid w:val="00921E9A"/>
    <w:rsid w:val="00922C18"/>
    <w:rsid w:val="00941622"/>
    <w:rsid w:val="00941E30"/>
    <w:rsid w:val="00952A65"/>
    <w:rsid w:val="009777D9"/>
    <w:rsid w:val="00991B88"/>
    <w:rsid w:val="009A5753"/>
    <w:rsid w:val="009A579D"/>
    <w:rsid w:val="009C1664"/>
    <w:rsid w:val="009C224D"/>
    <w:rsid w:val="009E3297"/>
    <w:rsid w:val="009F734F"/>
    <w:rsid w:val="00A246B6"/>
    <w:rsid w:val="00A464C2"/>
    <w:rsid w:val="00A47E70"/>
    <w:rsid w:val="00A50CF0"/>
    <w:rsid w:val="00A7671C"/>
    <w:rsid w:val="00A95DF4"/>
    <w:rsid w:val="00AA2CBC"/>
    <w:rsid w:val="00AA5EE3"/>
    <w:rsid w:val="00AC5820"/>
    <w:rsid w:val="00AD1CD8"/>
    <w:rsid w:val="00AD4172"/>
    <w:rsid w:val="00AF3C60"/>
    <w:rsid w:val="00B15071"/>
    <w:rsid w:val="00B258BB"/>
    <w:rsid w:val="00B53561"/>
    <w:rsid w:val="00B67B97"/>
    <w:rsid w:val="00B75E92"/>
    <w:rsid w:val="00B914B1"/>
    <w:rsid w:val="00B968C8"/>
    <w:rsid w:val="00BA38CE"/>
    <w:rsid w:val="00BA3EC5"/>
    <w:rsid w:val="00BA51D9"/>
    <w:rsid w:val="00BA6C80"/>
    <w:rsid w:val="00BB097F"/>
    <w:rsid w:val="00BB5DFC"/>
    <w:rsid w:val="00BC5DD8"/>
    <w:rsid w:val="00BD279D"/>
    <w:rsid w:val="00BD6BB8"/>
    <w:rsid w:val="00BE50DE"/>
    <w:rsid w:val="00C01480"/>
    <w:rsid w:val="00C11DA3"/>
    <w:rsid w:val="00C66BA2"/>
    <w:rsid w:val="00C816F5"/>
    <w:rsid w:val="00C95985"/>
    <w:rsid w:val="00C96528"/>
    <w:rsid w:val="00CA2A05"/>
    <w:rsid w:val="00CC5026"/>
    <w:rsid w:val="00CC68D0"/>
    <w:rsid w:val="00CD7627"/>
    <w:rsid w:val="00CE19F6"/>
    <w:rsid w:val="00CF6622"/>
    <w:rsid w:val="00D03F9A"/>
    <w:rsid w:val="00D04E57"/>
    <w:rsid w:val="00D06D51"/>
    <w:rsid w:val="00D24991"/>
    <w:rsid w:val="00D328AB"/>
    <w:rsid w:val="00D400B9"/>
    <w:rsid w:val="00D40878"/>
    <w:rsid w:val="00D50255"/>
    <w:rsid w:val="00D66520"/>
    <w:rsid w:val="00D81A5E"/>
    <w:rsid w:val="00D8633C"/>
    <w:rsid w:val="00D86BD2"/>
    <w:rsid w:val="00DA32EC"/>
    <w:rsid w:val="00DC21CB"/>
    <w:rsid w:val="00DE34CF"/>
    <w:rsid w:val="00DE7B84"/>
    <w:rsid w:val="00E015A9"/>
    <w:rsid w:val="00E13F3D"/>
    <w:rsid w:val="00E17FB9"/>
    <w:rsid w:val="00E34898"/>
    <w:rsid w:val="00E40E5B"/>
    <w:rsid w:val="00E43367"/>
    <w:rsid w:val="00E72EF6"/>
    <w:rsid w:val="00EA415F"/>
    <w:rsid w:val="00EB09B7"/>
    <w:rsid w:val="00EB3744"/>
    <w:rsid w:val="00EB399C"/>
    <w:rsid w:val="00EC0768"/>
    <w:rsid w:val="00EE7D7C"/>
    <w:rsid w:val="00F14010"/>
    <w:rsid w:val="00F25D98"/>
    <w:rsid w:val="00F300FB"/>
    <w:rsid w:val="00F839A8"/>
    <w:rsid w:val="00FB2F73"/>
    <w:rsid w:val="00FB6386"/>
    <w:rsid w:val="00FC0B71"/>
    <w:rsid w:val="00FD6F40"/>
    <w:rsid w:val="00FD7F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807A4"/>
    <w:pPr>
      <w:ind w:left="720"/>
      <w:contextualSpacing/>
    </w:pPr>
    <w:rPr>
      <w:rFonts w:eastAsia="MS Mincho"/>
    </w:rPr>
  </w:style>
  <w:style w:type="character" w:customStyle="1" w:styleId="B1Char">
    <w:name w:val="B1 Char"/>
    <w:link w:val="B10"/>
    <w:rsid w:val="007807A4"/>
    <w:rPr>
      <w:rFonts w:ascii="Times New Roman" w:hAnsi="Times New Roman"/>
      <w:lang w:val="en-GB" w:eastAsia="en-US"/>
    </w:rPr>
  </w:style>
  <w:style w:type="character" w:customStyle="1" w:styleId="NOChar">
    <w:name w:val="NO Char"/>
    <w:link w:val="NO"/>
    <w:rsid w:val="007807A4"/>
    <w:rPr>
      <w:rFonts w:ascii="Times New Roman" w:hAnsi="Times New Roman"/>
      <w:lang w:val="en-GB" w:eastAsia="en-US"/>
    </w:rPr>
  </w:style>
  <w:style w:type="character" w:customStyle="1" w:styleId="TANChar">
    <w:name w:val="TAN Char"/>
    <w:link w:val="TAN"/>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style>
  <w:style w:type="paragraph" w:customStyle="1" w:styleId="Guidance">
    <w:name w:val="Guidance"/>
    <w:basedOn w:val="Normal"/>
    <w:rsid w:val="007807A4"/>
    <w:rPr>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uiPriority w:val="99"/>
    <w:rsid w:val="007807A4"/>
    <w:pPr>
      <w:spacing w:after="0"/>
    </w:pPr>
    <w:rPr>
      <w:rFonts w:ascii="Courier New" w:eastAsia="MS Mincho" w:hAnsi="Courier New"/>
    </w:rPr>
  </w:style>
  <w:style w:type="character" w:customStyle="1" w:styleId="PlainTextChar">
    <w:name w:val="Plain Text Char"/>
    <w:basedOn w:val="DefaultParagraphFont"/>
    <w:link w:val="PlainText"/>
    <w:uiPriority w:val="99"/>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807A4"/>
    <w:rPr>
      <w:rFonts w:ascii="Arial" w:hAnsi="Arial"/>
      <w:sz w:val="18"/>
      <w:lang w:val="en-GB"/>
    </w:rPr>
  </w:style>
  <w:style w:type="paragraph" w:styleId="Revision">
    <w:name w:val="Revision"/>
    <w:hidden/>
    <w:uiPriority w:val="99"/>
    <w:semiHidden/>
    <w:rsid w:val="007807A4"/>
    <w:rPr>
      <w:rFonts w:ascii="Times New Roman"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E7363-C5ED-4086-A580-1434A8236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TotalTime>
  <Pages>3</Pages>
  <Words>1509</Words>
  <Characters>8606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100</cp:revision>
  <cp:lastPrinted>1899-12-31T23:00:00Z</cp:lastPrinted>
  <dcterms:created xsi:type="dcterms:W3CDTF">2018-11-05T09:14:00Z</dcterms:created>
  <dcterms:modified xsi:type="dcterms:W3CDTF">2020-04-10T17:06:00Z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